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068" w:type="dxa"/>
        <w:tblInd w:w="288" w:type="dxa"/>
        <w:tblLook w:val="01E0" w:firstRow="1" w:lastRow="1" w:firstColumn="1" w:lastColumn="1" w:noHBand="0" w:noVBand="0"/>
      </w:tblPr>
      <w:tblGrid>
        <w:gridCol w:w="10440"/>
        <w:gridCol w:w="7110"/>
        <w:gridCol w:w="3346"/>
        <w:gridCol w:w="3172"/>
      </w:tblGrid>
      <w:tr w:rsidR="00BE0D91" w:rsidRPr="00632519" w14:paraId="47F2CA71" w14:textId="77777777" w:rsidTr="00C13192">
        <w:trPr>
          <w:trHeight w:val="262"/>
        </w:trPr>
        <w:tc>
          <w:tcPr>
            <w:tcW w:w="10440" w:type="dxa"/>
          </w:tcPr>
          <w:p w14:paraId="70D2A31C" w14:textId="77777777" w:rsidR="00BE0D91" w:rsidRPr="00632519" w:rsidRDefault="001D5F05" w:rsidP="00632519">
            <w:pPr>
              <w:rPr>
                <w:b/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                                                              </w:t>
            </w:r>
            <w:r w:rsidR="00BE0D91" w:rsidRPr="00632519">
              <w:rPr>
                <w:b/>
                <w:sz w:val="22"/>
                <w:szCs w:val="22"/>
                <w:lang w:val="ro-RO" w:eastAsia="ro-RO"/>
              </w:rPr>
              <w:t xml:space="preserve">Buletin de vot prin </w:t>
            </w:r>
            <w:proofErr w:type="spellStart"/>
            <w:r w:rsidR="00BE0D91" w:rsidRPr="00632519">
              <w:rPr>
                <w:b/>
                <w:sz w:val="22"/>
                <w:szCs w:val="22"/>
                <w:lang w:val="ro-RO" w:eastAsia="ro-RO"/>
              </w:rPr>
              <w:t>corespondenţă</w:t>
            </w:r>
            <w:proofErr w:type="spellEnd"/>
          </w:p>
          <w:p w14:paraId="5BC869AC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328AD91B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(AGOA)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13B7B0AF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0901F52E" w14:textId="1EA536D2" w:rsidR="00B308D9" w:rsidRPr="00632519" w:rsidRDefault="00F7208C" w:rsidP="00632519">
            <w:pPr>
              <w:jc w:val="center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BE0D91" w:rsidRPr="00632519">
              <w:rPr>
                <w:sz w:val="22"/>
                <w:szCs w:val="22"/>
                <w:lang w:val="ro-RO" w:eastAsia="ro-RO"/>
              </w:rPr>
              <w:t>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C64236" w:rsidRPr="00C64236">
              <w:rPr>
                <w:b/>
                <w:bCs/>
                <w:sz w:val="22"/>
                <w:szCs w:val="22"/>
                <w:lang w:val="ro-RO" w:eastAsia="ro-RO"/>
              </w:rPr>
              <w:t>23 iulie</w:t>
            </w:r>
            <w:r w:rsidR="00632519" w:rsidRPr="00632519">
              <w:rPr>
                <w:b/>
                <w:sz w:val="22"/>
                <w:szCs w:val="22"/>
                <w:lang w:val="ro-RO"/>
              </w:rPr>
              <w:t xml:space="preserve"> 2025</w:t>
            </w:r>
          </w:p>
          <w:p w14:paraId="2B27A3C1" w14:textId="77777777" w:rsidR="00CA5E32" w:rsidRPr="00632519" w:rsidRDefault="00CA5E32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AC1E5E0" w14:textId="77777777" w:rsidR="00826818" w:rsidRPr="00632519" w:rsidRDefault="00826818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B9C962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Subscrisa, [________________________],</w:t>
            </w:r>
            <w:r w:rsidR="00F506D3" w:rsidRPr="00632519">
              <w:rPr>
                <w:sz w:val="22"/>
                <w:szCs w:val="22"/>
                <w:lang w:val="ro-RO"/>
              </w:rPr>
              <w:t xml:space="preserve"> </w:t>
            </w:r>
          </w:p>
          <w:p w14:paraId="7138E620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2EE14DF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1479C03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DCF1D7A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2519">
              <w:rPr>
                <w:sz w:val="22"/>
                <w:szCs w:val="22"/>
                <w:lang w:val="ro-RO" w:eastAsia="ro-RO"/>
              </w:rPr>
              <w:t>,</w:t>
            </w:r>
          </w:p>
          <w:p w14:paraId="2DAA869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1FA54A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7B8F5A6B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458CB87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8D152E" w14:textId="3992DBBF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2519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emise de </w:t>
            </w: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  <w:r w:rsidRPr="00632519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sub nr. </w:t>
            </w:r>
            <w:r w:rsidR="00EC12E6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D531DE" w:rsidRPr="00632519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531DE" w:rsidRPr="00632519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531DE" w:rsidRPr="00632519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531DE" w:rsidRPr="00632519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632519">
              <w:rPr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sz w:val="22"/>
                <w:szCs w:val="22"/>
                <w:lang w:val="ro-RO"/>
              </w:rPr>
              <w:t>Societatea</w:t>
            </w:r>
            <w:r w:rsidRPr="00632519">
              <w:rPr>
                <w:sz w:val="22"/>
                <w:szCs w:val="22"/>
                <w:lang w:val="ro-RO"/>
              </w:rPr>
              <w:t xml:space="preserve">), </w:t>
            </w:r>
          </w:p>
          <w:p w14:paraId="397253C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2052A32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4B30BABF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7791186" w14:textId="22CCCF22" w:rsidR="00D76456" w:rsidRPr="00632519" w:rsidRDefault="00BE0D91" w:rsidP="00632519">
            <w:pPr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AGOA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C64236">
              <w:rPr>
                <w:sz w:val="22"/>
                <w:szCs w:val="22"/>
                <w:lang w:val="ro-RO" w:eastAsia="ro-RO"/>
              </w:rPr>
              <w:t>23.07</w:t>
            </w:r>
            <w:r w:rsidR="00EC12E6">
              <w:rPr>
                <w:sz w:val="22"/>
                <w:szCs w:val="22"/>
                <w:lang w:val="ro-RO" w:eastAsia="ro-RO"/>
              </w:rPr>
              <w:t>.2025</w:t>
            </w:r>
            <w:r w:rsidR="0007353D" w:rsidRPr="00632519">
              <w:rPr>
                <w:sz w:val="22"/>
                <w:szCs w:val="22"/>
                <w:lang w:val="ro-RO" w:eastAsia="ro-RO"/>
              </w:rPr>
              <w:t xml:space="preserve">, ora </w:t>
            </w:r>
            <w:r w:rsidR="0007353D" w:rsidRPr="00632519">
              <w:rPr>
                <w:sz w:val="22"/>
                <w:szCs w:val="22"/>
                <w:lang w:val="ro-RO"/>
              </w:rPr>
              <w:t>1</w:t>
            </w:r>
            <w:r w:rsidR="007C20CB" w:rsidRPr="00632519">
              <w:rPr>
                <w:sz w:val="22"/>
                <w:szCs w:val="22"/>
                <w:lang w:val="ro-RO"/>
              </w:rPr>
              <w:t>0</w:t>
            </w:r>
            <w:r w:rsidR="0007353D" w:rsidRPr="00632519">
              <w:rPr>
                <w:sz w:val="22"/>
                <w:szCs w:val="22"/>
                <w:lang w:val="ro-RO"/>
              </w:rPr>
              <w:t>:00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 nr. </w:t>
            </w:r>
            <w:r w:rsidR="00E65B33" w:rsidRPr="00632519">
              <w:rPr>
                <w:sz w:val="22"/>
                <w:szCs w:val="22"/>
                <w:lang w:val="ro-RO" w:eastAsia="ro-RO"/>
              </w:rPr>
              <w:t>5/2018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prin acest </w:t>
            </w:r>
            <w:r w:rsidR="0047070C" w:rsidRPr="00632519">
              <w:rPr>
                <w:sz w:val="22"/>
                <w:szCs w:val="22"/>
                <w:lang w:val="ro-RO" w:eastAsia="ro-RO"/>
              </w:rPr>
              <w:t xml:space="preserve">vot prin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să îmi exprim votul pentru AGOA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ce va </w:t>
            </w:r>
            <w:r w:rsidR="001733D6" w:rsidRPr="00632519">
              <w:rPr>
                <w:sz w:val="22"/>
                <w:szCs w:val="22"/>
                <w:lang w:val="ro-RO" w:eastAsia="ro-RO"/>
              </w:rPr>
              <w:t>avea loc 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AD44A6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C64236">
              <w:rPr>
                <w:sz w:val="22"/>
                <w:szCs w:val="22"/>
                <w:lang w:val="ro-RO" w:eastAsia="ro-RO"/>
              </w:rPr>
              <w:t>23.07</w:t>
            </w:r>
            <w:r w:rsidR="00EC12E6">
              <w:rPr>
                <w:sz w:val="22"/>
                <w:szCs w:val="22"/>
                <w:u w:val="single"/>
                <w:lang w:val="ro-RO" w:eastAsia="ro-RO"/>
              </w:rPr>
              <w:t>.2025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10:00 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bookmarkStart w:id="0" w:name="OLE_LINK10"/>
            <w:bookmarkStart w:id="1" w:name="OLE_LINK11"/>
            <w:bookmarkStart w:id="2" w:name="OLE_LINK1"/>
            <w:r w:rsidR="00B308D9" w:rsidRPr="00632519">
              <w:rPr>
                <w:sz w:val="22"/>
                <w:szCs w:val="22"/>
                <w:u w:val="single"/>
                <w:lang w:val="ro-RO"/>
              </w:rPr>
              <w:t>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0"/>
            <w:bookmarkEnd w:id="1"/>
            <w:r w:rsidR="00B308D9" w:rsidRPr="00632519">
              <w:rPr>
                <w:bCs/>
                <w:sz w:val="22"/>
                <w:szCs w:val="22"/>
              </w:rPr>
              <w:t xml:space="preserve"> </w:t>
            </w:r>
            <w:bookmarkEnd w:id="2"/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B308D9" w:rsidRPr="00632519">
              <w:rPr>
                <w:sz w:val="22"/>
                <w:szCs w:val="22"/>
                <w:lang w:val="ro-RO" w:eastAsia="ro-RO"/>
              </w:rPr>
              <w:t>:</w:t>
            </w:r>
          </w:p>
          <w:p w14:paraId="3E971C5B" w14:textId="77777777" w:rsidR="00C64236" w:rsidRDefault="00C64236" w:rsidP="00C642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bookmarkStart w:id="3" w:name="OLE_LINK6"/>
            <w:bookmarkStart w:id="4" w:name="OLE_LINK50"/>
          </w:p>
          <w:p w14:paraId="4627B38A" w14:textId="77777777" w:rsidR="00C64236" w:rsidRDefault="00C64236" w:rsidP="00C64236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  <w:lang w:val="ro-RO"/>
              </w:rPr>
            </w:pPr>
            <w:bookmarkStart w:id="5" w:name="OLE_LINK4"/>
            <w:r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6" w:name="OLE_LINK12"/>
            <w:bookmarkStart w:id="7" w:name="OLE_LINK13"/>
            <w:r>
              <w:rPr>
                <w:sz w:val="22"/>
                <w:szCs w:val="22"/>
                <w:lang w:val="ro-RO" w:eastAsia="ro-RO"/>
              </w:rPr>
              <w:t xml:space="preserve">Pentru punctul 1 de pe ordinea de zi, respectiv </w:t>
            </w:r>
            <w:r>
              <w:rPr>
                <w:b/>
                <w:sz w:val="22"/>
                <w:szCs w:val="22"/>
                <w:lang w:val="ro-RO"/>
              </w:rPr>
              <w:t xml:space="preserve">alegerea Secretarului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Adunarii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Generale Ordinare a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.</w:t>
            </w:r>
          </w:p>
          <w:p w14:paraId="7C1F7EDC" w14:textId="77777777" w:rsidR="00C64236" w:rsidRDefault="00C64236" w:rsidP="00C6423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C64236" w14:paraId="396FC08B" w14:textId="77777777" w:rsidTr="00C64236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52B3EF" w14:textId="77777777" w:rsidR="00C64236" w:rsidRDefault="00C64236" w:rsidP="00C6423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CDB4F7" w14:textId="77777777" w:rsidR="00C64236" w:rsidRDefault="00C64236" w:rsidP="00C6423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A412BE" w14:textId="77777777" w:rsidR="00C64236" w:rsidRDefault="00C64236" w:rsidP="00C6423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C64236" w14:paraId="73AAB6E4" w14:textId="77777777" w:rsidTr="00C64236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3A63D9" w14:textId="77777777" w:rsidR="00C64236" w:rsidRDefault="00C64236" w:rsidP="00C6423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153D05" w14:textId="77777777" w:rsidR="00C64236" w:rsidRDefault="00C64236" w:rsidP="00C6423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D2C3B5" w14:textId="77777777" w:rsidR="00C64236" w:rsidRDefault="00C64236" w:rsidP="00C6423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7737353F" w14:textId="77777777" w:rsidR="00C64236" w:rsidRDefault="00C64236" w:rsidP="00C64236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1C02ABCC" w14:textId="77777777" w:rsidR="00C64236" w:rsidRDefault="00C64236" w:rsidP="00C64236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bookmarkStart w:id="8" w:name="OLE_LINK25"/>
            <w:r>
              <w:rPr>
                <w:sz w:val="22"/>
                <w:szCs w:val="22"/>
                <w:lang w:val="ro-RO"/>
              </w:rPr>
              <w:t>Pentru punctul 2 de pe ordinea de zi, respectiv</w:t>
            </w:r>
            <w:bookmarkEnd w:id="8"/>
            <w:r>
              <w:rPr>
                <w:b/>
                <w:sz w:val="22"/>
                <w:szCs w:val="22"/>
                <w:lang w:val="ro-RO"/>
              </w:rPr>
              <w:t xml:space="preserve">, </w:t>
            </w:r>
            <w:bookmarkStart w:id="9" w:name="OLE_LINK22"/>
            <w:proofErr w:type="spellStart"/>
            <w:r>
              <w:rPr>
                <w:b/>
                <w:bCs/>
                <w:sz w:val="22"/>
                <w:szCs w:val="22"/>
              </w:rPr>
              <w:t>Informare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cu </w:t>
            </w:r>
            <w:proofErr w:type="spellStart"/>
            <w:r>
              <w:rPr>
                <w:sz w:val="22"/>
                <w:szCs w:val="22"/>
              </w:rPr>
              <w:t>privire</w:t>
            </w:r>
            <w:proofErr w:type="spellEnd"/>
            <w:r>
              <w:rPr>
                <w:sz w:val="22"/>
                <w:szCs w:val="22"/>
              </w:rPr>
              <w:t xml:space="preserve"> la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Raportul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trimestrial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aferent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Trimestrului</w:t>
            </w:r>
            <w:proofErr w:type="spellEnd"/>
            <w:r>
              <w:rPr>
                <w:sz w:val="22"/>
                <w:szCs w:val="22"/>
              </w:rPr>
              <w:t xml:space="preserve"> I 2025, </w:t>
            </w:r>
            <w:proofErr w:type="spellStart"/>
            <w:r>
              <w:rPr>
                <w:sz w:val="22"/>
                <w:szCs w:val="22"/>
              </w:rPr>
              <w:t>intocmit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baza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prevederilor</w:t>
            </w:r>
            <w:proofErr w:type="spellEnd"/>
            <w:r>
              <w:rPr>
                <w:sz w:val="22"/>
                <w:szCs w:val="22"/>
              </w:rPr>
              <w:t xml:space="preserve"> art. 69 din </w:t>
            </w:r>
            <w:proofErr w:type="spellStart"/>
            <w:r>
              <w:rPr>
                <w:sz w:val="22"/>
                <w:szCs w:val="22"/>
              </w:rPr>
              <w:t>Legea</w:t>
            </w:r>
            <w:proofErr w:type="spellEnd"/>
            <w:r>
              <w:rPr>
                <w:sz w:val="22"/>
                <w:szCs w:val="22"/>
              </w:rPr>
              <w:t xml:space="preserve"> nr. 24/2017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emitentii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instrumente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operatiuni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piata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republicata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2D8578F8" w14:textId="77777777" w:rsidR="00C64236" w:rsidRDefault="00C64236" w:rsidP="00C6423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747E7CFC" w14:textId="77777777" w:rsidR="00C64236" w:rsidRDefault="00C64236" w:rsidP="00C64236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338DC6E9" w14:textId="77777777" w:rsidR="00C64236" w:rsidRDefault="00C64236" w:rsidP="00C6423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611499C1" w14:textId="77777777" w:rsidR="00C64236" w:rsidRDefault="00C64236" w:rsidP="00C64236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10" w:name="OLE_LINK26"/>
            <w:r>
              <w:rPr>
                <w:rFonts w:ascii="Times New Roman" w:hAnsi="Times New Roman" w:cs="Times New Roman"/>
                <w:szCs w:val="22"/>
                <w:lang w:val="ro-RO"/>
              </w:rPr>
              <w:t>Pentru punctul 3 de pe ordinea de zi, respectiv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ro-RO"/>
              </w:rPr>
              <w:t xml:space="preserve"> </w:t>
            </w:r>
            <w:bookmarkEnd w:id="10"/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a)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12.03.2025-12.06.2025.</w:t>
            </w:r>
          </w:p>
          <w:p w14:paraId="6E5B7B65" w14:textId="77777777" w:rsidR="00C64236" w:rsidRDefault="00C64236" w:rsidP="00C64236">
            <w:pPr>
              <w:pStyle w:val="ListParagraph"/>
              <w:rPr>
                <w:sz w:val="22"/>
                <w:szCs w:val="22"/>
              </w:rPr>
            </w:pPr>
          </w:p>
          <w:p w14:paraId="4699BC50" w14:textId="77777777" w:rsidR="00C64236" w:rsidRDefault="00C64236" w:rsidP="00C64236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12DA3530" w14:textId="77777777" w:rsidR="00C64236" w:rsidRDefault="00C64236" w:rsidP="00C64236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11" w:name="OLE_LINK29"/>
            <w:r>
              <w:rPr>
                <w:rFonts w:ascii="Times New Roman" w:hAnsi="Times New Roman" w:cs="Times New Roman"/>
                <w:szCs w:val="22"/>
                <w:lang w:val="ro-RO"/>
              </w:rPr>
              <w:t>Pentru punctul 4 de pe ordinea de zi, respectiv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b)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12.03.2025-12.06.2025.</w:t>
            </w:r>
          </w:p>
          <w:bookmarkEnd w:id="9"/>
          <w:bookmarkEnd w:id="11"/>
          <w:p w14:paraId="58372A08" w14:textId="77777777" w:rsidR="00C64236" w:rsidRDefault="00C64236" w:rsidP="00C64236">
            <w:pPr>
              <w:pStyle w:val="PlainText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i/>
                <w:szCs w:val="22"/>
                <w:lang w:val="ro-RO" w:eastAsia="ro-RO"/>
              </w:rPr>
            </w:pPr>
          </w:p>
          <w:p w14:paraId="57546C91" w14:textId="77777777" w:rsidR="00C64236" w:rsidRDefault="00C64236" w:rsidP="00C64236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bookmarkStart w:id="12" w:name="OLE_LINK15"/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bookmarkEnd w:id="12"/>
          <w:p w14:paraId="5CD5D396" w14:textId="77777777" w:rsidR="00C64236" w:rsidRDefault="00C64236" w:rsidP="00C64236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2230453" w14:textId="77777777" w:rsidR="00C64236" w:rsidRDefault="00C64236" w:rsidP="00C64236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bookmarkStart w:id="13" w:name="OLE_LINK19"/>
            <w:bookmarkStart w:id="14" w:name="OLE_LINK23"/>
            <w:bookmarkEnd w:id="3"/>
            <w:bookmarkEnd w:id="5"/>
            <w:bookmarkEnd w:id="6"/>
            <w:bookmarkEnd w:id="7"/>
            <w:r>
              <w:rPr>
                <w:sz w:val="22"/>
                <w:szCs w:val="22"/>
                <w:lang w:val="ro-RO" w:eastAsia="ro-RO"/>
              </w:rPr>
              <w:t>Pentru punctul 5 de pe ordinea de zi, respectiv</w:t>
            </w:r>
            <w:bookmarkEnd w:id="13"/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bookmarkEnd w:id="14"/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datei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r>
              <w:rPr>
                <w:b/>
                <w:bCs/>
                <w:sz w:val="22"/>
                <w:szCs w:val="22"/>
              </w:rPr>
              <w:t xml:space="preserve">14.08.2025 </w:t>
            </w:r>
            <w:r>
              <w:rPr>
                <w:sz w:val="22"/>
                <w:szCs w:val="22"/>
              </w:rPr>
              <w:t xml:space="preserve">ca data de </w:t>
            </w:r>
            <w:proofErr w:type="spellStart"/>
            <w:r>
              <w:rPr>
                <w:sz w:val="22"/>
                <w:szCs w:val="22"/>
              </w:rPr>
              <w:t>inregistrare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prevederile</w:t>
            </w:r>
            <w:proofErr w:type="spellEnd"/>
            <w:r>
              <w:rPr>
                <w:sz w:val="22"/>
                <w:szCs w:val="22"/>
              </w:rPr>
              <w:t xml:space="preserve"> art. 87 </w:t>
            </w:r>
            <w:proofErr w:type="spellStart"/>
            <w:r>
              <w:rPr>
                <w:sz w:val="22"/>
                <w:szCs w:val="22"/>
              </w:rPr>
              <w:t>alin</w:t>
            </w:r>
            <w:proofErr w:type="spellEnd"/>
            <w:r>
              <w:rPr>
                <w:sz w:val="22"/>
                <w:szCs w:val="22"/>
              </w:rPr>
              <w:t xml:space="preserve">. (1) din </w:t>
            </w:r>
            <w:proofErr w:type="spellStart"/>
            <w:r>
              <w:rPr>
                <w:sz w:val="22"/>
                <w:szCs w:val="22"/>
              </w:rPr>
              <w:t>Legea</w:t>
            </w:r>
            <w:proofErr w:type="spellEnd"/>
            <w:r>
              <w:rPr>
                <w:sz w:val="22"/>
                <w:szCs w:val="22"/>
              </w:rPr>
              <w:t xml:space="preserve"> 24/2017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emitentii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instrumente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operatiuni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piata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sz w:val="22"/>
                <w:szCs w:val="22"/>
              </w:rPr>
              <w:t xml:space="preserve"> data la care are loc </w:t>
            </w:r>
            <w:proofErr w:type="spellStart"/>
            <w:r>
              <w:rPr>
                <w:sz w:val="22"/>
                <w:szCs w:val="22"/>
              </w:rPr>
              <w:t>identificarea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acţionarilor</w:t>
            </w:r>
            <w:proofErr w:type="spellEnd"/>
            <w:r>
              <w:rPr>
                <w:sz w:val="22"/>
                <w:szCs w:val="22"/>
              </w:rPr>
              <w:t xml:space="preserve"> care </w:t>
            </w:r>
            <w:proofErr w:type="spellStart"/>
            <w:r>
              <w:rPr>
                <w:sz w:val="22"/>
                <w:szCs w:val="22"/>
              </w:rPr>
              <w:t>urmează</w:t>
            </w:r>
            <w:proofErr w:type="spellEnd"/>
            <w:r>
              <w:rPr>
                <w:sz w:val="22"/>
                <w:szCs w:val="22"/>
              </w:rPr>
              <w:t xml:space="preserve"> a beneficia de </w:t>
            </w:r>
            <w:proofErr w:type="spellStart"/>
            <w:r>
              <w:rPr>
                <w:sz w:val="22"/>
                <w:szCs w:val="22"/>
              </w:rPr>
              <w:t>dividende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sau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alte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drepturi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asupra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cărora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răsfrâng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hotărârilor</w:t>
            </w:r>
            <w:proofErr w:type="spellEnd"/>
            <w:r>
              <w:rPr>
                <w:sz w:val="22"/>
                <w:szCs w:val="22"/>
              </w:rPr>
              <w:t xml:space="preserve"> AGOA. </w:t>
            </w:r>
          </w:p>
          <w:p w14:paraId="6469AE08" w14:textId="77777777" w:rsidR="00C64236" w:rsidRDefault="00C64236" w:rsidP="00C64236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C64236" w14:paraId="31066B78" w14:textId="77777777" w:rsidTr="00C64236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46467E" w14:textId="77777777" w:rsidR="00C64236" w:rsidRDefault="00C64236" w:rsidP="00C6423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5" w:name="OLE_LINK20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0B2498" w14:textId="77777777" w:rsidR="00C64236" w:rsidRDefault="00C64236" w:rsidP="00C6423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87A660" w14:textId="77777777" w:rsidR="00C64236" w:rsidRDefault="00C64236" w:rsidP="00C6423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C64236" w14:paraId="56DC5E3A" w14:textId="77777777" w:rsidTr="00C64236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55B614" w14:textId="77777777" w:rsidR="00C64236" w:rsidRDefault="00C64236" w:rsidP="00C6423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71527" w14:textId="77777777" w:rsidR="00C64236" w:rsidRDefault="00C64236" w:rsidP="00C6423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33449E" w14:textId="77777777" w:rsidR="00C64236" w:rsidRDefault="00C64236" w:rsidP="00C6423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4"/>
            <w:bookmarkEnd w:id="15"/>
          </w:tbl>
          <w:p w14:paraId="5F17C896" w14:textId="77777777" w:rsidR="00C64236" w:rsidRDefault="00C64236" w:rsidP="00C64236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2E770373" w14:textId="77777777" w:rsidR="00C64236" w:rsidRDefault="00C64236" w:rsidP="00C64236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Style w:val="do1"/>
                <w:b w:val="0"/>
                <w:bCs w:val="0"/>
                <w:sz w:val="22"/>
                <w:szCs w:val="22"/>
              </w:rPr>
            </w:pPr>
            <w:bookmarkStart w:id="16" w:name="OLE_LINK9"/>
            <w:r>
              <w:rPr>
                <w:sz w:val="22"/>
                <w:szCs w:val="22"/>
                <w:lang w:val="ro-RO" w:eastAsia="ro-RO"/>
              </w:rPr>
              <w:t>Pentru punctul 6 de pe ordinea de zi, respectiv</w:t>
            </w:r>
            <w:r>
              <w:rPr>
                <w:b/>
                <w:sz w:val="22"/>
                <w:szCs w:val="22"/>
                <w:lang w:val="ro-RO"/>
              </w:rPr>
              <w:t xml:space="preserve"> Aprobarea</w:t>
            </w:r>
            <w:r>
              <w:rPr>
                <w:sz w:val="22"/>
                <w:szCs w:val="22"/>
                <w:lang w:val="ro-RO"/>
              </w:rPr>
              <w:t xml:space="preserve"> datei de </w:t>
            </w:r>
            <w:r>
              <w:rPr>
                <w:b/>
                <w:sz w:val="22"/>
                <w:szCs w:val="22"/>
                <w:lang w:val="ro-RO"/>
              </w:rPr>
              <w:t>13.08.2025</w:t>
            </w:r>
            <w:r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>
              <w:rPr>
                <w:sz w:val="22"/>
                <w:szCs w:val="22"/>
                <w:lang w:val="ro-RO"/>
              </w:rPr>
              <w:t>tranzactioneaza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fara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>
              <w:rPr>
                <w:sz w:val="22"/>
                <w:szCs w:val="22"/>
                <w:lang w:val="ro-RO"/>
              </w:rPr>
              <w:t>hotarare</w:t>
            </w:r>
            <w:proofErr w:type="spellEnd"/>
            <w:r>
              <w:rPr>
                <w:sz w:val="22"/>
                <w:szCs w:val="22"/>
                <w:lang w:val="ro-RO"/>
              </w:rPr>
              <w:t>, in conformitate cu prevederile art. 2, alin. (2), lit. l) din Regulamentul</w:t>
            </w:r>
            <w:r>
              <w:rPr>
                <w:rStyle w:val="do1"/>
                <w:sz w:val="22"/>
                <w:szCs w:val="22"/>
                <w:lang w:val="ro-RO"/>
              </w:rPr>
              <w:t xml:space="preserve"> </w:t>
            </w:r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nr. 5/2018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privind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emitenţii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instrumente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financiare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şi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operaţiuni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piaţă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>.</w:t>
            </w:r>
          </w:p>
          <w:p w14:paraId="26CC2E44" w14:textId="77777777" w:rsidR="00C64236" w:rsidRDefault="00C64236" w:rsidP="00C64236">
            <w:pPr>
              <w:tabs>
                <w:tab w:val="left" w:pos="360"/>
              </w:tabs>
              <w:ind w:left="360"/>
              <w:jc w:val="both"/>
              <w:rPr>
                <w:rStyle w:val="do1"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C64236" w14:paraId="378AE6D0" w14:textId="77777777" w:rsidTr="00C64236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17B83B" w14:textId="77777777" w:rsidR="00C64236" w:rsidRDefault="00C64236" w:rsidP="00C64236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035485" w14:textId="77777777" w:rsidR="00C64236" w:rsidRDefault="00C64236" w:rsidP="00C6423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CE6F27" w14:textId="77777777" w:rsidR="00C64236" w:rsidRDefault="00C64236" w:rsidP="00C6423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C64236" w14:paraId="49E429A0" w14:textId="77777777" w:rsidTr="00C64236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C58384" w14:textId="77777777" w:rsidR="00C64236" w:rsidRDefault="00C64236" w:rsidP="00C6423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534382" w14:textId="77777777" w:rsidR="00C64236" w:rsidRDefault="00C64236" w:rsidP="00C6423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51A2ED" w14:textId="77777777" w:rsidR="00C64236" w:rsidRDefault="00C64236" w:rsidP="00C6423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511DBC8F" w14:textId="77777777" w:rsidR="00C64236" w:rsidRDefault="00C64236" w:rsidP="00C64236">
            <w:pPr>
              <w:tabs>
                <w:tab w:val="left" w:pos="360"/>
              </w:tabs>
              <w:ind w:left="360"/>
              <w:jc w:val="both"/>
              <w:rPr>
                <w:rStyle w:val="do1"/>
                <w:b w:val="0"/>
                <w:bCs w:val="0"/>
                <w:sz w:val="22"/>
                <w:szCs w:val="22"/>
                <w:lang w:val="ro-RO"/>
              </w:rPr>
            </w:pPr>
          </w:p>
          <w:bookmarkEnd w:id="16"/>
          <w:p w14:paraId="7CD7A731" w14:textId="77777777" w:rsidR="00C64236" w:rsidRDefault="00C64236" w:rsidP="00C64236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 w:eastAsia="ro-RO"/>
              </w:rPr>
              <w:t>Pentru punctul 7 de pe ordinea de zi, respectiv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Presedintelui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>
              <w:rPr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hotararile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 si orice alte documente in </w:t>
            </w:r>
            <w:proofErr w:type="spellStart"/>
            <w:r>
              <w:rPr>
                <w:sz w:val="22"/>
                <w:szCs w:val="22"/>
                <w:lang w:val="ro-RO"/>
              </w:rPr>
              <w:t>legatura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 acestea si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>
              <w:rPr>
                <w:sz w:val="22"/>
                <w:szCs w:val="22"/>
                <w:lang w:val="ro-RO"/>
              </w:rPr>
              <w:t>inregistrarea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>
              <w:rPr>
                <w:sz w:val="22"/>
                <w:szCs w:val="22"/>
                <w:lang w:val="ro-RO"/>
              </w:rPr>
              <w:t>indeplinire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AGOA, inclusiv </w:t>
            </w:r>
            <w:proofErr w:type="spellStart"/>
            <w:r>
              <w:rPr>
                <w:sz w:val="22"/>
                <w:szCs w:val="22"/>
                <w:lang w:val="ro-RO"/>
              </w:rPr>
              <w:t>formalitatile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>
              <w:rPr>
                <w:sz w:val="22"/>
                <w:szCs w:val="22"/>
                <w:lang w:val="ro-RO"/>
              </w:rPr>
              <w:t>Comertului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>
              <w:rPr>
                <w:sz w:val="22"/>
                <w:szCs w:val="22"/>
                <w:lang w:val="ro-RO"/>
              </w:rPr>
              <w:t>institutie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>
              <w:rPr>
                <w:sz w:val="22"/>
                <w:szCs w:val="22"/>
                <w:lang w:val="ro-RO"/>
              </w:rPr>
              <w:t>Presedintele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>
              <w:rPr>
                <w:sz w:val="22"/>
                <w:szCs w:val="22"/>
                <w:lang w:val="ro-RO"/>
              </w:rPr>
              <w:t>oricarei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acest mandat.</w:t>
            </w:r>
          </w:p>
          <w:p w14:paraId="7835FC8E" w14:textId="77777777" w:rsidR="00C64236" w:rsidRDefault="00C64236" w:rsidP="00C64236">
            <w:pPr>
              <w:pStyle w:val="ListParagraph"/>
              <w:ind w:left="360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C64236" w14:paraId="2FCC89E0" w14:textId="77777777" w:rsidTr="00C64236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26DA3B" w14:textId="77777777" w:rsidR="00C64236" w:rsidRDefault="00C64236" w:rsidP="00C6423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8EF302" w14:textId="77777777" w:rsidR="00C64236" w:rsidRDefault="00C64236" w:rsidP="00C6423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0D6AF2" w14:textId="77777777" w:rsidR="00C64236" w:rsidRDefault="00C64236" w:rsidP="00C6423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C64236" w14:paraId="5BD3BA84" w14:textId="77777777" w:rsidTr="00C64236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D2268C" w14:textId="77777777" w:rsidR="00C64236" w:rsidRDefault="00C64236" w:rsidP="00C6423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1DB056" w14:textId="77777777" w:rsidR="00C64236" w:rsidRDefault="00C64236" w:rsidP="00C6423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02A72A" w14:textId="77777777" w:rsidR="00C64236" w:rsidRDefault="00C64236" w:rsidP="00C6423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DFC1867" w14:textId="77777777" w:rsidR="00CA5E32" w:rsidRPr="00632519" w:rsidRDefault="00CA5E32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B40DC2C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sau nu se bifează nicio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</w:t>
            </w:r>
            <w:r w:rsidR="00C937E4" w:rsidRPr="00632519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. </w:t>
            </w:r>
          </w:p>
          <w:p w14:paraId="224B32AB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 – “, votul valabil fiind cel exprimat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1E24D31A" w14:textId="77777777" w:rsidR="00D0354B" w:rsidRDefault="00D0354B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39E383D1" w14:textId="2A9E836E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Buletinul de vot va fi semnat pe ultima pagina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>, precum si pe toate celelalte pagini in partea de jos</w:t>
            </w:r>
          </w:p>
          <w:p w14:paraId="6844BD85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302773EE" w14:textId="3F4B042F" w:rsidR="00F254AD" w:rsidRPr="00632519" w:rsidRDefault="00F254AD" w:rsidP="006325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Prezentul buletin de vot este valabil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pentru cea 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de-a doua convocare a </w:t>
            </w:r>
            <w:proofErr w:type="spellStart"/>
            <w:r w:rsidRPr="00632519">
              <w:rPr>
                <w:sz w:val="22"/>
                <w:szCs w:val="22"/>
                <w:u w:val="single"/>
                <w:lang w:val="ro-RO"/>
              </w:rPr>
              <w:t>aceleiaşi</w:t>
            </w:r>
            <w:proofErr w:type="spellEnd"/>
            <w:r w:rsidRPr="00632519">
              <w:rPr>
                <w:sz w:val="22"/>
                <w:szCs w:val="22"/>
                <w:u w:val="single"/>
                <w:lang w:val="ro-RO"/>
              </w:rPr>
              <w:t xml:space="preserve"> AGOA din data de </w:t>
            </w:r>
            <w:r w:rsidR="008925DB">
              <w:rPr>
                <w:sz w:val="22"/>
                <w:szCs w:val="22"/>
                <w:u w:val="single"/>
                <w:lang w:val="ro-RO"/>
              </w:rPr>
              <w:t>24.07</w:t>
            </w:r>
            <w:r w:rsidR="00EC12E6">
              <w:rPr>
                <w:sz w:val="22"/>
                <w:szCs w:val="22"/>
                <w:u w:val="single"/>
                <w:lang w:val="ro-RO"/>
              </w:rPr>
              <w:t>.2025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10:00 (ora României), ce va avea loc 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statutar în data de</w:t>
            </w:r>
            <w:r w:rsidR="00EA51D5" w:rsidRPr="00632519">
              <w:rPr>
                <w:sz w:val="22"/>
                <w:szCs w:val="22"/>
                <w:lang w:val="ro-RO"/>
              </w:rPr>
              <w:t xml:space="preserve"> </w:t>
            </w:r>
            <w:r w:rsidR="008925DB">
              <w:rPr>
                <w:sz w:val="22"/>
                <w:szCs w:val="22"/>
                <w:lang w:val="ro-RO"/>
              </w:rPr>
              <w:t>23.07</w:t>
            </w:r>
            <w:r w:rsidR="00EC12E6">
              <w:rPr>
                <w:sz w:val="22"/>
                <w:szCs w:val="22"/>
                <w:lang w:val="ro-RO"/>
              </w:rPr>
              <w:t>.2025</w:t>
            </w:r>
            <w:r w:rsidRPr="00632519">
              <w:rPr>
                <w:sz w:val="22"/>
                <w:szCs w:val="22"/>
                <w:lang w:val="ro-RO"/>
              </w:rPr>
              <w:t>, ora 10:00 (ora României)</w:t>
            </w:r>
          </w:p>
          <w:p w14:paraId="7497386A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85C3B3C" w14:textId="5E6ECD59" w:rsidR="00BE0D91" w:rsidRPr="00632519" w:rsidRDefault="00BE0D91" w:rsidP="00632519">
            <w:pPr>
              <w:jc w:val="both"/>
              <w:rPr>
                <w:sz w:val="22"/>
                <w:szCs w:val="22"/>
                <w:highlight w:val="yellow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Termenul limită pentru înregistrarea la Societate a buletinelor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este</w:t>
            </w:r>
            <w:r w:rsidR="00E25035" w:rsidRPr="00632519">
              <w:rPr>
                <w:sz w:val="22"/>
                <w:szCs w:val="22"/>
                <w:lang w:val="ro-RO"/>
              </w:rPr>
              <w:t xml:space="preserve"> </w:t>
            </w:r>
            <w:r w:rsidR="00C64236">
              <w:rPr>
                <w:b/>
                <w:bCs/>
                <w:sz w:val="22"/>
                <w:szCs w:val="22"/>
                <w:lang w:val="ro-RO"/>
              </w:rPr>
              <w:t>21.07</w:t>
            </w:r>
            <w:r w:rsidR="00EC12E6">
              <w:rPr>
                <w:b/>
                <w:sz w:val="22"/>
                <w:szCs w:val="22"/>
                <w:lang w:val="ro-RO"/>
              </w:rPr>
              <w:t>.2025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,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ora 1</w:t>
            </w:r>
            <w:r w:rsidR="00E707E6" w:rsidRPr="00632519">
              <w:rPr>
                <w:b/>
                <w:sz w:val="22"/>
                <w:szCs w:val="22"/>
                <w:lang w:val="ro-RO"/>
              </w:rPr>
              <w:t>0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:00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>(ora României).</w:t>
            </w:r>
          </w:p>
          <w:p w14:paraId="3559490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D53A8C0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4D7D965B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5FDFB45" w14:textId="77777777" w:rsidR="00763D3C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r w:rsidRPr="00632519">
              <w:rPr>
                <w:sz w:val="22"/>
                <w:szCs w:val="22"/>
                <w:lang w:val="ro-RO"/>
              </w:rPr>
              <w:t xml:space="preserve">Calitatea de reprezentant legal se constata in baza listei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primita de la </w:t>
            </w:r>
            <w:r w:rsidRPr="00632519">
              <w:rPr>
                <w:sz w:val="22"/>
                <w:szCs w:val="22"/>
                <w:lang w:val="ro-RO"/>
              </w:rPr>
              <w:lastRenderedPageBreak/>
              <w:t xml:space="preserve">Depozitarul Central SA. Cu toate acestea, daca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410775" w:rsidRPr="00632519">
              <w:rPr>
                <w:sz w:val="22"/>
                <w:szCs w:val="22"/>
                <w:lang w:val="ro-RO"/>
              </w:rPr>
              <w:t>mentionate</w:t>
            </w:r>
            <w:proofErr w:type="spellEnd"/>
            <w:r w:rsidR="00410775" w:rsidRPr="00632519">
              <w:rPr>
                <w:sz w:val="22"/>
                <w:szCs w:val="22"/>
                <w:lang w:val="ro-RO"/>
              </w:rPr>
              <w:t xml:space="preserve"> mai sus</w:t>
            </w:r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vor </w:t>
            </w:r>
            <w:r w:rsidRPr="00632519">
              <w:rPr>
                <w:sz w:val="22"/>
                <w:szCs w:val="22"/>
                <w:lang w:val="ro-RO"/>
              </w:rPr>
              <w:t xml:space="preserve"> trebui sa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.</w:t>
            </w:r>
          </w:p>
          <w:p w14:paraId="5B9D7A94" w14:textId="77777777" w:rsidR="00D76456" w:rsidRPr="00632519" w:rsidRDefault="00D76456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43746AEA" w14:textId="77777777" w:rsidR="00BE0D91" w:rsidRPr="00632519" w:rsidRDefault="00BE0D91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6436631B" w14:textId="77777777" w:rsidR="00D76456" w:rsidRPr="00632519" w:rsidRDefault="00D76456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584E352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26117278" w14:textId="77777777" w:rsidR="00763D3C" w:rsidRPr="00632519" w:rsidRDefault="00763D3C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61297C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8811CE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C3E1C0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Data buletinului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 : [________]</w:t>
            </w:r>
          </w:p>
          <w:p w14:paraId="25C7655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D88424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F637F0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470DE6D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B5EC7F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7E2AF99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1B711F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77391C6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50375E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Semnătura: </w:t>
            </w:r>
            <w:r w:rsidRPr="00632519">
              <w:rPr>
                <w:sz w:val="22"/>
                <w:szCs w:val="22"/>
                <w:lang w:val="ro-RO"/>
              </w:rPr>
              <w:tab/>
            </w:r>
          </w:p>
          <w:p w14:paraId="50D0157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9D510B5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5DEEE7B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313C29E7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110" w:type="dxa"/>
          </w:tcPr>
          <w:p w14:paraId="6C205543" w14:textId="77777777" w:rsidR="00BE0D91" w:rsidRPr="00632519" w:rsidRDefault="00BE0D91" w:rsidP="00632519">
            <w:pPr>
              <w:suppressAutoHyphens/>
              <w:ind w:right="-1136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2F73DD15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0AF53E48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7D6306DA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5B0AC9F6" w14:textId="77777777" w:rsidR="00BE0D91" w:rsidRPr="00632519" w:rsidRDefault="00BE0D91" w:rsidP="00632519">
            <w:pPr>
              <w:suppressAutoHyphens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84D365B" w14:textId="77777777" w:rsidR="00D1353D" w:rsidRPr="00632519" w:rsidRDefault="00D1353D" w:rsidP="00632519">
      <w:pPr>
        <w:rPr>
          <w:sz w:val="22"/>
          <w:szCs w:val="22"/>
          <w:lang w:val="ro-RO"/>
        </w:rPr>
      </w:pPr>
    </w:p>
    <w:sectPr w:rsidR="00D1353D" w:rsidRPr="00632519" w:rsidSect="001D5F05">
      <w:headerReference w:type="default" r:id="rId7"/>
      <w:footerReference w:type="even" r:id="rId8"/>
      <w:footerReference w:type="default" r:id="rId9"/>
      <w:pgSz w:w="11909" w:h="16834" w:code="9"/>
      <w:pgMar w:top="851" w:right="576" w:bottom="851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B7A6B" w14:textId="77777777" w:rsidR="00F45895" w:rsidRDefault="00F45895">
      <w:r>
        <w:separator/>
      </w:r>
    </w:p>
  </w:endnote>
  <w:endnote w:type="continuationSeparator" w:id="0">
    <w:p w14:paraId="45B8C1CB" w14:textId="77777777" w:rsidR="00F45895" w:rsidRDefault="00F4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A1C8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24E38" w14:textId="77777777" w:rsidR="006D5CB5" w:rsidRDefault="00F45895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B286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2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4</w:t>
    </w:r>
    <w:r w:rsidRPr="00823281">
      <w:rPr>
        <w:bCs/>
        <w:sz w:val="20"/>
        <w:szCs w:val="20"/>
      </w:rPr>
      <w:fldChar w:fldCharType="end"/>
    </w:r>
  </w:p>
  <w:p w14:paraId="17D28D82" w14:textId="77777777" w:rsidR="00823281" w:rsidRDefault="00F45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6F1F" w14:textId="77777777" w:rsidR="00F45895" w:rsidRDefault="00F45895">
      <w:r>
        <w:separator/>
      </w:r>
    </w:p>
  </w:footnote>
  <w:footnote w:type="continuationSeparator" w:id="0">
    <w:p w14:paraId="50A0244B" w14:textId="77777777" w:rsidR="00F45895" w:rsidRDefault="00F4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DB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20282052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E6CA2A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68A90210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6C10365" w14:textId="77777777" w:rsidR="00BA309B" w:rsidRDefault="00BA309B" w:rsidP="00BA30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7AE5"/>
    <w:multiLevelType w:val="multilevel"/>
    <w:tmpl w:val="CB587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4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30FD0"/>
    <w:multiLevelType w:val="hybridMultilevel"/>
    <w:tmpl w:val="985A34AE"/>
    <w:lvl w:ilvl="0" w:tplc="4E987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627C5"/>
    <w:multiLevelType w:val="hybridMultilevel"/>
    <w:tmpl w:val="4252D1EC"/>
    <w:lvl w:ilvl="0" w:tplc="EEBA0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6BF4"/>
    <w:multiLevelType w:val="hybridMultilevel"/>
    <w:tmpl w:val="8698FDAC"/>
    <w:lvl w:ilvl="0" w:tplc="DEEEC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91"/>
    <w:rsid w:val="000142CE"/>
    <w:rsid w:val="00016088"/>
    <w:rsid w:val="0001767F"/>
    <w:rsid w:val="00023F2C"/>
    <w:rsid w:val="0005061A"/>
    <w:rsid w:val="00051B1A"/>
    <w:rsid w:val="00051FFC"/>
    <w:rsid w:val="000523CF"/>
    <w:rsid w:val="0007353D"/>
    <w:rsid w:val="000747EA"/>
    <w:rsid w:val="000A7B72"/>
    <w:rsid w:val="001008A9"/>
    <w:rsid w:val="00124492"/>
    <w:rsid w:val="00143E60"/>
    <w:rsid w:val="00145331"/>
    <w:rsid w:val="00146F87"/>
    <w:rsid w:val="00154305"/>
    <w:rsid w:val="001733D6"/>
    <w:rsid w:val="00175699"/>
    <w:rsid w:val="00175AA9"/>
    <w:rsid w:val="0017647F"/>
    <w:rsid w:val="00177158"/>
    <w:rsid w:val="00182F21"/>
    <w:rsid w:val="00184EF5"/>
    <w:rsid w:val="001928EC"/>
    <w:rsid w:val="001C6F28"/>
    <w:rsid w:val="001D5F05"/>
    <w:rsid w:val="001E3E6C"/>
    <w:rsid w:val="001F0EF0"/>
    <w:rsid w:val="00223D5F"/>
    <w:rsid w:val="002326F5"/>
    <w:rsid w:val="00245750"/>
    <w:rsid w:val="00255849"/>
    <w:rsid w:val="00256274"/>
    <w:rsid w:val="00260D62"/>
    <w:rsid w:val="00266659"/>
    <w:rsid w:val="0028711A"/>
    <w:rsid w:val="0029323C"/>
    <w:rsid w:val="00295E83"/>
    <w:rsid w:val="002A7332"/>
    <w:rsid w:val="002D1FA3"/>
    <w:rsid w:val="002F002D"/>
    <w:rsid w:val="002F1E26"/>
    <w:rsid w:val="002F5DD8"/>
    <w:rsid w:val="002F6254"/>
    <w:rsid w:val="00310D2D"/>
    <w:rsid w:val="00311566"/>
    <w:rsid w:val="00327454"/>
    <w:rsid w:val="00332A9E"/>
    <w:rsid w:val="00343BCC"/>
    <w:rsid w:val="00355452"/>
    <w:rsid w:val="00360BE6"/>
    <w:rsid w:val="00364E80"/>
    <w:rsid w:val="00372A6B"/>
    <w:rsid w:val="0037798A"/>
    <w:rsid w:val="0038381D"/>
    <w:rsid w:val="003C77DB"/>
    <w:rsid w:val="003F1E1F"/>
    <w:rsid w:val="003F1E87"/>
    <w:rsid w:val="003F5856"/>
    <w:rsid w:val="0040225F"/>
    <w:rsid w:val="00405724"/>
    <w:rsid w:val="00410775"/>
    <w:rsid w:val="00427DB5"/>
    <w:rsid w:val="00431B21"/>
    <w:rsid w:val="004341F7"/>
    <w:rsid w:val="00434B3E"/>
    <w:rsid w:val="0044110B"/>
    <w:rsid w:val="00441959"/>
    <w:rsid w:val="00467AB8"/>
    <w:rsid w:val="0047070C"/>
    <w:rsid w:val="00481D93"/>
    <w:rsid w:val="0049259E"/>
    <w:rsid w:val="00492921"/>
    <w:rsid w:val="004946A5"/>
    <w:rsid w:val="0049689E"/>
    <w:rsid w:val="004C3900"/>
    <w:rsid w:val="004D4953"/>
    <w:rsid w:val="004F1BA8"/>
    <w:rsid w:val="00512E6F"/>
    <w:rsid w:val="00513A8F"/>
    <w:rsid w:val="005224CE"/>
    <w:rsid w:val="0053725F"/>
    <w:rsid w:val="005401F4"/>
    <w:rsid w:val="00540B09"/>
    <w:rsid w:val="00557081"/>
    <w:rsid w:val="0056531C"/>
    <w:rsid w:val="005702F5"/>
    <w:rsid w:val="005912A2"/>
    <w:rsid w:val="00593192"/>
    <w:rsid w:val="005B4787"/>
    <w:rsid w:val="005C0047"/>
    <w:rsid w:val="005C3A64"/>
    <w:rsid w:val="005C4C86"/>
    <w:rsid w:val="005D78CE"/>
    <w:rsid w:val="0062147E"/>
    <w:rsid w:val="00632519"/>
    <w:rsid w:val="00637624"/>
    <w:rsid w:val="00640F0F"/>
    <w:rsid w:val="0064110F"/>
    <w:rsid w:val="0067745D"/>
    <w:rsid w:val="006B7328"/>
    <w:rsid w:val="006C25C4"/>
    <w:rsid w:val="006C7178"/>
    <w:rsid w:val="006D14F7"/>
    <w:rsid w:val="006E12EA"/>
    <w:rsid w:val="006F34B6"/>
    <w:rsid w:val="00701622"/>
    <w:rsid w:val="00712F52"/>
    <w:rsid w:val="00734F95"/>
    <w:rsid w:val="00737857"/>
    <w:rsid w:val="007432AB"/>
    <w:rsid w:val="007465C1"/>
    <w:rsid w:val="00755BFB"/>
    <w:rsid w:val="00763D3C"/>
    <w:rsid w:val="007732C2"/>
    <w:rsid w:val="007735DA"/>
    <w:rsid w:val="0078496F"/>
    <w:rsid w:val="0078667A"/>
    <w:rsid w:val="007926EB"/>
    <w:rsid w:val="0079656F"/>
    <w:rsid w:val="00796C60"/>
    <w:rsid w:val="007A65FB"/>
    <w:rsid w:val="007C0AA8"/>
    <w:rsid w:val="007C20CB"/>
    <w:rsid w:val="007C73DD"/>
    <w:rsid w:val="007F5313"/>
    <w:rsid w:val="00825FDE"/>
    <w:rsid w:val="00826818"/>
    <w:rsid w:val="00832F78"/>
    <w:rsid w:val="00834A9B"/>
    <w:rsid w:val="00837CC3"/>
    <w:rsid w:val="00846F2E"/>
    <w:rsid w:val="00854B93"/>
    <w:rsid w:val="00877DE0"/>
    <w:rsid w:val="00886B22"/>
    <w:rsid w:val="008925DB"/>
    <w:rsid w:val="008A341D"/>
    <w:rsid w:val="008A5F77"/>
    <w:rsid w:val="008B3214"/>
    <w:rsid w:val="008E78D0"/>
    <w:rsid w:val="008F0226"/>
    <w:rsid w:val="00911C00"/>
    <w:rsid w:val="009122E4"/>
    <w:rsid w:val="00921658"/>
    <w:rsid w:val="00925302"/>
    <w:rsid w:val="00940CD1"/>
    <w:rsid w:val="0095467C"/>
    <w:rsid w:val="00970B08"/>
    <w:rsid w:val="00986498"/>
    <w:rsid w:val="009A1AE3"/>
    <w:rsid w:val="009A30FB"/>
    <w:rsid w:val="009A7105"/>
    <w:rsid w:val="009C2F9A"/>
    <w:rsid w:val="009C7B8B"/>
    <w:rsid w:val="009E646A"/>
    <w:rsid w:val="00A32AC6"/>
    <w:rsid w:val="00A4609C"/>
    <w:rsid w:val="00A53A0A"/>
    <w:rsid w:val="00A77F22"/>
    <w:rsid w:val="00A918ED"/>
    <w:rsid w:val="00AA3832"/>
    <w:rsid w:val="00AD44A6"/>
    <w:rsid w:val="00AE2A9B"/>
    <w:rsid w:val="00AE4BC0"/>
    <w:rsid w:val="00B122CD"/>
    <w:rsid w:val="00B21514"/>
    <w:rsid w:val="00B27044"/>
    <w:rsid w:val="00B308D9"/>
    <w:rsid w:val="00B317A8"/>
    <w:rsid w:val="00B54654"/>
    <w:rsid w:val="00B67AA8"/>
    <w:rsid w:val="00B84A18"/>
    <w:rsid w:val="00B90C9D"/>
    <w:rsid w:val="00B97385"/>
    <w:rsid w:val="00BA309B"/>
    <w:rsid w:val="00BD2943"/>
    <w:rsid w:val="00BE0D91"/>
    <w:rsid w:val="00C0349D"/>
    <w:rsid w:val="00C13192"/>
    <w:rsid w:val="00C162F6"/>
    <w:rsid w:val="00C34A2E"/>
    <w:rsid w:val="00C46992"/>
    <w:rsid w:val="00C64236"/>
    <w:rsid w:val="00C82989"/>
    <w:rsid w:val="00C937E4"/>
    <w:rsid w:val="00CA1100"/>
    <w:rsid w:val="00CA2E7A"/>
    <w:rsid w:val="00CA5E32"/>
    <w:rsid w:val="00CB69F4"/>
    <w:rsid w:val="00CC5D22"/>
    <w:rsid w:val="00CC7005"/>
    <w:rsid w:val="00CD0014"/>
    <w:rsid w:val="00CD13A1"/>
    <w:rsid w:val="00CE59C1"/>
    <w:rsid w:val="00D02175"/>
    <w:rsid w:val="00D02C45"/>
    <w:rsid w:val="00D0354B"/>
    <w:rsid w:val="00D1353D"/>
    <w:rsid w:val="00D30834"/>
    <w:rsid w:val="00D31002"/>
    <w:rsid w:val="00D42839"/>
    <w:rsid w:val="00D531DE"/>
    <w:rsid w:val="00D62CB6"/>
    <w:rsid w:val="00D70CFF"/>
    <w:rsid w:val="00D71397"/>
    <w:rsid w:val="00D72EAE"/>
    <w:rsid w:val="00D76456"/>
    <w:rsid w:val="00D82FEA"/>
    <w:rsid w:val="00D97EA9"/>
    <w:rsid w:val="00DB141A"/>
    <w:rsid w:val="00DE6244"/>
    <w:rsid w:val="00E043EB"/>
    <w:rsid w:val="00E153B4"/>
    <w:rsid w:val="00E16724"/>
    <w:rsid w:val="00E25035"/>
    <w:rsid w:val="00E46989"/>
    <w:rsid w:val="00E63165"/>
    <w:rsid w:val="00E646AC"/>
    <w:rsid w:val="00E65B33"/>
    <w:rsid w:val="00E707E6"/>
    <w:rsid w:val="00E83867"/>
    <w:rsid w:val="00E93BE5"/>
    <w:rsid w:val="00EA27F3"/>
    <w:rsid w:val="00EA51D5"/>
    <w:rsid w:val="00EC12E6"/>
    <w:rsid w:val="00EC387E"/>
    <w:rsid w:val="00EC713A"/>
    <w:rsid w:val="00ED0237"/>
    <w:rsid w:val="00EE0D26"/>
    <w:rsid w:val="00EE40E3"/>
    <w:rsid w:val="00EE4EEA"/>
    <w:rsid w:val="00EF09B7"/>
    <w:rsid w:val="00EF2542"/>
    <w:rsid w:val="00F02C8D"/>
    <w:rsid w:val="00F02CA8"/>
    <w:rsid w:val="00F16CD1"/>
    <w:rsid w:val="00F2100A"/>
    <w:rsid w:val="00F21244"/>
    <w:rsid w:val="00F254AD"/>
    <w:rsid w:val="00F45895"/>
    <w:rsid w:val="00F506D3"/>
    <w:rsid w:val="00F66702"/>
    <w:rsid w:val="00F7208C"/>
    <w:rsid w:val="00F87149"/>
    <w:rsid w:val="00FB116B"/>
    <w:rsid w:val="00FB3C43"/>
    <w:rsid w:val="00FD777A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AB0A"/>
  <w15:docId w15:val="{9C39E719-5C76-48F0-9E3F-3CD0DEAE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character" w:customStyle="1" w:styleId="tal1">
    <w:name w:val="tal1"/>
    <w:rsid w:val="006C25C4"/>
  </w:style>
  <w:style w:type="paragraph" w:styleId="Header">
    <w:name w:val="header"/>
    <w:basedOn w:val="Normal"/>
    <w:link w:val="HeaderChar"/>
    <w:uiPriority w:val="99"/>
    <w:unhideWhenUsed/>
    <w:rsid w:val="00BA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427DB5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6B7328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764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6456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97</cp:revision>
  <dcterms:created xsi:type="dcterms:W3CDTF">2017-12-22T06:06:00Z</dcterms:created>
  <dcterms:modified xsi:type="dcterms:W3CDTF">2025-06-18T10:37:00Z</dcterms:modified>
</cp:coreProperties>
</file>