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4177E137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19101F">
              <w:rPr>
                <w:b/>
                <w:sz w:val="22"/>
                <w:szCs w:val="22"/>
                <w:lang w:val="ro-RO"/>
              </w:rPr>
              <w:t>03 septembrie</w:t>
            </w:r>
            <w:r w:rsidR="00632519" w:rsidRPr="00632519">
              <w:rPr>
                <w:b/>
                <w:sz w:val="22"/>
                <w:szCs w:val="22"/>
                <w:lang w:val="ro-RO"/>
              </w:rPr>
              <w:t xml:space="preserve"> 2025</w:t>
            </w:r>
          </w:p>
          <w:p w14:paraId="34BA3074" w14:textId="77777777" w:rsidR="0006088B" w:rsidRDefault="0006088B" w:rsidP="0006088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Vot secret – punctele 2,3,8</w:t>
            </w: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4F9BB4BA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19101F">
              <w:rPr>
                <w:sz w:val="22"/>
                <w:szCs w:val="22"/>
                <w:lang w:val="ro-RO" w:eastAsia="ro-RO"/>
              </w:rPr>
              <w:t>03.09.</w:t>
            </w:r>
            <w:r w:rsidR="00EC12E6">
              <w:rPr>
                <w:sz w:val="22"/>
                <w:szCs w:val="22"/>
                <w:lang w:val="ro-RO" w:eastAsia="ro-RO"/>
              </w:rPr>
              <w:t>2025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19101F">
              <w:rPr>
                <w:sz w:val="22"/>
                <w:szCs w:val="22"/>
                <w:u w:val="single"/>
                <w:lang w:val="ro-RO" w:eastAsia="ro-RO"/>
              </w:rPr>
              <w:t>03.09</w:t>
            </w:r>
            <w:r w:rsidR="00EC12E6">
              <w:rPr>
                <w:sz w:val="22"/>
                <w:szCs w:val="22"/>
                <w:u w:val="single"/>
                <w:lang w:val="ro-RO" w:eastAsia="ro-RO"/>
              </w:rPr>
              <w:t>.2025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0" w:name="OLE_LINK10"/>
            <w:bookmarkStart w:id="1" w:name="OLE_LINK11"/>
            <w:bookmarkStart w:id="2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0"/>
            <w:bookmarkEnd w:id="1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2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6AA1F6E0" w14:textId="77777777" w:rsidR="00182F21" w:rsidRPr="00632519" w:rsidRDefault="00182F2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57BD6DDC" w14:textId="77777777" w:rsidR="0006088B" w:rsidRDefault="0006088B" w:rsidP="0006088B">
            <w:pPr>
              <w:jc w:val="both"/>
              <w:rPr>
                <w:b/>
                <w:sz w:val="22"/>
                <w:szCs w:val="22"/>
                <w:lang w:val="ro-RO"/>
              </w:rPr>
            </w:pPr>
            <w:bookmarkStart w:id="3" w:name="OLE_LINK6"/>
            <w:bookmarkStart w:id="4" w:name="OLE_LINK4"/>
            <w:bookmarkStart w:id="5" w:name="OLE_LINK13"/>
            <w:bookmarkStart w:id="6" w:name="OLE_LINK12"/>
            <w:bookmarkStart w:id="7" w:name="OLE_LINK18"/>
          </w:p>
          <w:p w14:paraId="192C7A0D" w14:textId="77777777" w:rsidR="0006088B" w:rsidRDefault="0006088B" w:rsidP="0006088B">
            <w:pPr>
              <w:pStyle w:val="Default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bookmarkStart w:id="8" w:name="OLE_LINK25"/>
            <w:r>
              <w:rPr>
                <w:sz w:val="22"/>
                <w:szCs w:val="22"/>
                <w:lang w:val="ro-RO" w:eastAsia="ro-RO"/>
              </w:rPr>
              <w:t xml:space="preserve">Pentru punctul 2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Revocarea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2 (</w:t>
            </w:r>
            <w:proofErr w:type="spellStart"/>
            <w:r>
              <w:rPr>
                <w:sz w:val="22"/>
                <w:szCs w:val="22"/>
              </w:rPr>
              <w:t>doi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urmare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incetarii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incepand</w:t>
            </w:r>
            <w:proofErr w:type="spellEnd"/>
            <w:r>
              <w:rPr>
                <w:sz w:val="22"/>
                <w:szCs w:val="22"/>
              </w:rPr>
              <w:t xml:space="preserve"> cu data de 23 </w:t>
            </w:r>
            <w:proofErr w:type="spellStart"/>
            <w:r>
              <w:rPr>
                <w:sz w:val="22"/>
                <w:szCs w:val="22"/>
              </w:rPr>
              <w:t>septembrie</w:t>
            </w:r>
            <w:proofErr w:type="spellEnd"/>
            <w:r>
              <w:rPr>
                <w:sz w:val="22"/>
                <w:szCs w:val="22"/>
              </w:rPr>
              <w:t xml:space="preserve"> 2025 (</w:t>
            </w:r>
            <w:proofErr w:type="spellStart"/>
            <w:r>
              <w:rPr>
                <w:sz w:val="22"/>
                <w:szCs w:val="22"/>
              </w:rPr>
              <w:t>vot</w:t>
            </w:r>
            <w:proofErr w:type="spellEnd"/>
            <w:r>
              <w:rPr>
                <w:sz w:val="22"/>
                <w:szCs w:val="22"/>
              </w:rPr>
              <w:t xml:space="preserve"> secret).</w:t>
            </w:r>
          </w:p>
          <w:p w14:paraId="5A52F221" w14:textId="77777777" w:rsidR="0006088B" w:rsidRDefault="0006088B" w:rsidP="0006088B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3B1FB8AD" w14:textId="77777777" w:rsidR="0006088B" w:rsidRDefault="0006088B" w:rsidP="0006088B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ind w:right="-174"/>
              <w:contextualSpacing/>
              <w:jc w:val="both"/>
              <w:rPr>
                <w:b/>
                <w:iCs/>
                <w:sz w:val="22"/>
                <w:szCs w:val="22"/>
              </w:rPr>
            </w:pPr>
            <w:bookmarkStart w:id="9" w:name="OLE_LINK32"/>
            <w:r>
              <w:rPr>
                <w:b/>
                <w:iCs/>
                <w:sz w:val="22"/>
                <w:szCs w:val="22"/>
              </w:rPr>
              <w:t>Dl Burlacu Oleg</w:t>
            </w:r>
          </w:p>
          <w:p w14:paraId="4AFC92C6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iCs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0C84E8B8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978C2C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E95073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C004CD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164C5756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E08FD1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FA2EDF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51B11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9BF30E6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iCs/>
                <w:sz w:val="22"/>
                <w:szCs w:val="22"/>
              </w:rPr>
            </w:pPr>
          </w:p>
          <w:p w14:paraId="06C392F1" w14:textId="77777777" w:rsidR="0006088B" w:rsidRDefault="0006088B" w:rsidP="0006088B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ind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Dl Cazan Nicolae Laurentiu</w:t>
            </w:r>
          </w:p>
          <w:p w14:paraId="17E8E18C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22982184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2181F6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83ACDC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8B3C61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364B843D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4A9B58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6695D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75124A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A1CEC75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2A8053F" w14:textId="77777777" w:rsidR="0006088B" w:rsidRDefault="0006088B" w:rsidP="0006088B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ind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Dl Nicolescu Petre Iulian</w:t>
            </w:r>
          </w:p>
          <w:p w14:paraId="52DDF2F7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53471ED1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EC699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D59F64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0A7EE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5760D262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760B18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948962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7637F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873CBE0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D6114C9" w14:textId="77777777" w:rsidR="0006088B" w:rsidRDefault="0006088B" w:rsidP="0006088B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ind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Dl Nitulescu Pavel Casian</w:t>
            </w:r>
          </w:p>
          <w:p w14:paraId="206736A4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2173AEC2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A80054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0" w:name="OLE_LINK5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216CAE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534B12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5752E0CD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40B4F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32D6CD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74F1D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10"/>
          </w:tbl>
          <w:p w14:paraId="21870D70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551B49EB" w14:textId="77777777" w:rsidR="0006088B" w:rsidRDefault="0006088B" w:rsidP="0006088B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ind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Dl Purica Ionut</w:t>
            </w:r>
          </w:p>
          <w:p w14:paraId="12EF9A1C" w14:textId="77777777" w:rsidR="0006088B" w:rsidRDefault="0006088B" w:rsidP="0006088B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45C969F9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F7E091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1" w:name="OLE_LINK68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6EDD97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37A532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331A79E0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F34421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899B8D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2149D6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9"/>
            <w:bookmarkEnd w:id="11"/>
          </w:tbl>
          <w:p w14:paraId="19C245C4" w14:textId="77777777" w:rsidR="0006088B" w:rsidRDefault="0006088B" w:rsidP="0006088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CFB3D4E" w14:textId="77777777" w:rsidR="0006088B" w:rsidRDefault="0006088B" w:rsidP="0006088B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3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Alegerea</w:t>
            </w:r>
            <w:proofErr w:type="spellEnd"/>
            <w:r>
              <w:rPr>
                <w:sz w:val="22"/>
                <w:szCs w:val="22"/>
              </w:rPr>
              <w:t xml:space="preserve"> a 2 (</w:t>
            </w:r>
            <w:proofErr w:type="spellStart"/>
            <w:r>
              <w:rPr>
                <w:sz w:val="22"/>
                <w:szCs w:val="22"/>
              </w:rPr>
              <w:t>doi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urmare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vacantarii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pozitiei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sus al </w:t>
            </w:r>
            <w:proofErr w:type="spellStart"/>
            <w:r>
              <w:rPr>
                <w:sz w:val="22"/>
                <w:szCs w:val="22"/>
              </w:rPr>
              <w:t>ordinii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incepand</w:t>
            </w:r>
            <w:proofErr w:type="spellEnd"/>
            <w:r>
              <w:rPr>
                <w:sz w:val="22"/>
                <w:szCs w:val="22"/>
              </w:rPr>
              <w:t xml:space="preserve"> cu data de 24 </w:t>
            </w:r>
            <w:proofErr w:type="spellStart"/>
            <w:r>
              <w:rPr>
                <w:sz w:val="22"/>
                <w:szCs w:val="22"/>
              </w:rPr>
              <w:t>septembrie</w:t>
            </w:r>
            <w:proofErr w:type="spellEnd"/>
            <w:r>
              <w:rPr>
                <w:sz w:val="22"/>
                <w:szCs w:val="22"/>
              </w:rPr>
              <w:t xml:space="preserve"> 2025. (</w:t>
            </w:r>
            <w:proofErr w:type="spellStart"/>
            <w:proofErr w:type="gramStart"/>
            <w:r>
              <w:rPr>
                <w:sz w:val="22"/>
                <w:szCs w:val="22"/>
              </w:rPr>
              <w:t>vot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secret)</w:t>
            </w:r>
          </w:p>
          <w:p w14:paraId="5D6BAFA7" w14:textId="77777777" w:rsidR="0006088B" w:rsidRDefault="0006088B" w:rsidP="0006088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73E7D1A" w14:textId="77777777" w:rsidR="0006088B" w:rsidRDefault="0006088B" w:rsidP="0006088B">
            <w:pPr>
              <w:pStyle w:val="Default"/>
              <w:numPr>
                <w:ilvl w:val="1"/>
                <w:numId w:val="13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Dl </w:t>
            </w:r>
            <w:proofErr w:type="spellStart"/>
            <w:r>
              <w:rPr>
                <w:b/>
                <w:bCs/>
                <w:sz w:val="22"/>
                <w:szCs w:val="22"/>
              </w:rPr>
              <w:t>Stratan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Dan- Artur</w:t>
            </w:r>
          </w:p>
          <w:p w14:paraId="03520359" w14:textId="77777777" w:rsidR="0006088B" w:rsidRDefault="0006088B" w:rsidP="0006088B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29F3288D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5729F2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F12719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75B023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5F36A730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676A08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5BB9AE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F1CF5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EB8C184" w14:textId="77777777" w:rsidR="0006088B" w:rsidRDefault="0006088B" w:rsidP="0006088B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20E4C011" w14:textId="441105D4" w:rsidR="0006088B" w:rsidRDefault="0006088B" w:rsidP="0006088B">
            <w:pPr>
              <w:pStyle w:val="Default"/>
              <w:numPr>
                <w:ilvl w:val="1"/>
                <w:numId w:val="13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Dl Pena Mihai </w:t>
            </w:r>
            <w:proofErr w:type="spellStart"/>
            <w:r>
              <w:rPr>
                <w:b/>
                <w:bCs/>
                <w:sz w:val="22"/>
                <w:szCs w:val="22"/>
              </w:rPr>
              <w:t>Dorin</w:t>
            </w:r>
            <w:proofErr w:type="spellEnd"/>
          </w:p>
          <w:p w14:paraId="02A92139" w14:textId="77777777" w:rsidR="0006088B" w:rsidRDefault="0006088B" w:rsidP="0006088B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587494A5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C4167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15E104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623B4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414BD63B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75922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A322FF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8292F1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566757F" w14:textId="77777777" w:rsidR="0006088B" w:rsidRDefault="0006088B" w:rsidP="0006088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6B6375F" w14:textId="77777777" w:rsidR="0006088B" w:rsidRDefault="0006088B" w:rsidP="0006088B">
            <w:pPr>
              <w:pStyle w:val="Default"/>
              <w:numPr>
                <w:ilvl w:val="0"/>
                <w:numId w:val="14"/>
              </w:numPr>
              <w:ind w:left="600" w:hanging="2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8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Prelungirea</w:t>
            </w:r>
            <w:proofErr w:type="spellEnd"/>
            <w:r>
              <w:rPr>
                <w:sz w:val="22"/>
                <w:szCs w:val="22"/>
              </w:rPr>
              <w:t xml:space="preserve"> cu 2 </w:t>
            </w:r>
            <w:proofErr w:type="spellStart"/>
            <w:r>
              <w:rPr>
                <w:sz w:val="22"/>
                <w:szCs w:val="22"/>
              </w:rPr>
              <w:t>luni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3 (</w:t>
            </w:r>
            <w:proofErr w:type="spellStart"/>
            <w:r>
              <w:rPr>
                <w:sz w:val="22"/>
                <w:szCs w:val="22"/>
              </w:rPr>
              <w:t>trei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>. (</w:t>
            </w:r>
            <w:proofErr w:type="spellStart"/>
            <w:proofErr w:type="gramStart"/>
            <w:r>
              <w:rPr>
                <w:sz w:val="22"/>
                <w:szCs w:val="22"/>
              </w:rPr>
              <w:t>vot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secret)</w:t>
            </w:r>
          </w:p>
          <w:p w14:paraId="6776EDC2" w14:textId="77777777" w:rsidR="0006088B" w:rsidRDefault="0006088B" w:rsidP="0006088B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588C18CC" w14:textId="77777777" w:rsidR="0006088B" w:rsidRDefault="0006088B" w:rsidP="0006088B">
            <w:pPr>
              <w:pStyle w:val="ListParagraph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right="-174" w:hanging="660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Dl Burlacu Oleg</w:t>
            </w:r>
          </w:p>
          <w:p w14:paraId="11A0247A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 w:hanging="660"/>
              <w:contextualSpacing/>
              <w:jc w:val="both"/>
              <w:rPr>
                <w:b/>
                <w:iCs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60CE50BE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A4120B" w14:textId="77777777" w:rsidR="0006088B" w:rsidRDefault="0006088B" w:rsidP="002402F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5512E6" w14:textId="77777777" w:rsidR="0006088B" w:rsidRDefault="0006088B" w:rsidP="002402F0">
                  <w:pPr>
                    <w:spacing w:line="276" w:lineRule="auto"/>
                    <w:ind w:hanging="104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C2F8C3" w14:textId="77777777" w:rsidR="0006088B" w:rsidRDefault="0006088B" w:rsidP="002402F0">
                  <w:pPr>
                    <w:spacing w:line="276" w:lineRule="auto"/>
                    <w:ind w:hanging="194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3FBC8834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C652F" w14:textId="77777777" w:rsidR="0006088B" w:rsidRDefault="0006088B" w:rsidP="0006088B">
                  <w:pPr>
                    <w:spacing w:line="276" w:lineRule="auto"/>
                    <w:ind w:hanging="660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C2A5F3" w14:textId="77777777" w:rsidR="0006088B" w:rsidRDefault="0006088B" w:rsidP="0006088B">
                  <w:pPr>
                    <w:spacing w:line="276" w:lineRule="auto"/>
                    <w:ind w:hanging="660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652801" w14:textId="77777777" w:rsidR="0006088B" w:rsidRDefault="0006088B" w:rsidP="0006088B">
                  <w:pPr>
                    <w:spacing w:line="276" w:lineRule="auto"/>
                    <w:ind w:hanging="660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EC20490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 w:hanging="660"/>
              <w:contextualSpacing/>
              <w:jc w:val="both"/>
              <w:rPr>
                <w:b/>
                <w:iCs/>
                <w:sz w:val="22"/>
                <w:szCs w:val="22"/>
              </w:rPr>
            </w:pPr>
          </w:p>
          <w:p w14:paraId="3435E1B4" w14:textId="77777777" w:rsidR="0006088B" w:rsidRDefault="0006088B" w:rsidP="0006088B">
            <w:pPr>
              <w:pStyle w:val="ListParagraph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right="-174" w:hanging="660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Dl Cazan Nicolae Laurentiu</w:t>
            </w:r>
          </w:p>
          <w:p w14:paraId="1220849E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306F65AC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8C6D28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43D26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EA9553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577B1EDD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9C4D21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47B611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20842B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95BFBCC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right="-174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8D79B8C" w14:textId="77777777" w:rsidR="0006088B" w:rsidRDefault="0006088B" w:rsidP="0006088B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right="-174" w:hanging="660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Dl Nicolescu Petre Iulian</w:t>
            </w:r>
          </w:p>
          <w:p w14:paraId="12772CEB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6A1CFEAF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02EBCC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1C9BF7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984F0A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52184075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3676C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39100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5E5CBB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76DBBA3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7C40009" w14:textId="77777777" w:rsidR="0006088B" w:rsidRDefault="0006088B" w:rsidP="0006088B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right="-174" w:hanging="660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Dl Nitulescu Pavel Casian</w:t>
            </w:r>
          </w:p>
          <w:p w14:paraId="55420600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5935D86C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D18B2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D957AF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058114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3A986BFE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C9742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03614B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85B6F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473D1BC" w14:textId="77777777" w:rsidR="0006088B" w:rsidRDefault="0006088B" w:rsidP="0006088B">
            <w:pPr>
              <w:widowControl w:val="0"/>
              <w:autoSpaceDE w:val="0"/>
              <w:autoSpaceDN w:val="0"/>
              <w:adjustRightInd w:val="0"/>
              <w:ind w:left="720" w:right="-174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6A41C055" w14:textId="77777777" w:rsidR="0006088B" w:rsidRDefault="0006088B" w:rsidP="0006088B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right="-174" w:hanging="660"/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Dl Purica Ionut</w:t>
            </w:r>
          </w:p>
          <w:p w14:paraId="777C6F11" w14:textId="77777777" w:rsidR="0006088B" w:rsidRDefault="0006088B" w:rsidP="0006088B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06088B" w14:paraId="7F35D799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BDD87B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26E9E2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E75F0B" w14:textId="77777777" w:rsidR="0006088B" w:rsidRDefault="0006088B" w:rsidP="0006088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06088B" w14:paraId="0A11B764" w14:textId="77777777" w:rsidTr="0006088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9D0809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4A1A0F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D694A7" w14:textId="77777777" w:rsidR="0006088B" w:rsidRDefault="0006088B" w:rsidP="0006088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4B54062" w14:textId="77777777" w:rsidR="0006088B" w:rsidRDefault="0006088B" w:rsidP="0006088B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bookmarkEnd w:id="3"/>
          <w:bookmarkEnd w:id="4"/>
          <w:bookmarkEnd w:id="5"/>
          <w:bookmarkEnd w:id="6"/>
          <w:bookmarkEnd w:id="7"/>
          <w:bookmarkEnd w:id="8"/>
          <w:p w14:paraId="1873CD44" w14:textId="77777777" w:rsidR="0006088B" w:rsidRDefault="0006088B" w:rsidP="0006088B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09CCC568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19101F">
              <w:rPr>
                <w:sz w:val="22"/>
                <w:szCs w:val="22"/>
                <w:u w:val="single"/>
                <w:lang w:val="ro-RO"/>
              </w:rPr>
              <w:t>04.09</w:t>
            </w:r>
            <w:r w:rsidR="00EC12E6">
              <w:rPr>
                <w:sz w:val="22"/>
                <w:szCs w:val="22"/>
                <w:u w:val="single"/>
                <w:lang w:val="ro-RO"/>
              </w:rPr>
              <w:t>.2025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19101F">
              <w:rPr>
                <w:sz w:val="22"/>
                <w:szCs w:val="22"/>
                <w:lang w:val="ro-RO"/>
              </w:rPr>
              <w:t>03.09.</w:t>
            </w:r>
            <w:r w:rsidR="00EC12E6">
              <w:rPr>
                <w:sz w:val="22"/>
                <w:szCs w:val="22"/>
                <w:lang w:val="ro-RO"/>
              </w:rPr>
              <w:t>2025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7F43A874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19101F">
              <w:rPr>
                <w:b/>
                <w:sz w:val="22"/>
                <w:szCs w:val="22"/>
                <w:lang w:val="ro-RO"/>
              </w:rPr>
              <w:t>01.09.</w:t>
            </w:r>
            <w:r w:rsidR="00EC12E6">
              <w:rPr>
                <w:b/>
                <w:sz w:val="22"/>
                <w:szCs w:val="22"/>
                <w:lang w:val="ro-RO"/>
              </w:rPr>
              <w:t>2025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EA08" w14:textId="77777777" w:rsidR="00644DD0" w:rsidRDefault="00644DD0">
      <w:r>
        <w:separator/>
      </w:r>
    </w:p>
  </w:endnote>
  <w:endnote w:type="continuationSeparator" w:id="0">
    <w:p w14:paraId="72DF1E73" w14:textId="77777777" w:rsidR="00644DD0" w:rsidRDefault="0064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2402F0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240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EDC8" w14:textId="77777777" w:rsidR="00644DD0" w:rsidRDefault="00644DD0">
      <w:r>
        <w:separator/>
      </w:r>
    </w:p>
  </w:footnote>
  <w:footnote w:type="continuationSeparator" w:id="0">
    <w:p w14:paraId="034B6CBB" w14:textId="77777777" w:rsidR="00644DD0" w:rsidRDefault="0064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7DCA9412" w14:textId="77777777" w:rsidR="00644488" w:rsidRDefault="00644488" w:rsidP="00644488">
    <w:pPr>
      <w:pStyle w:val="Header"/>
      <w:jc w:val="right"/>
    </w:pPr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completate</w:t>
    </w:r>
    <w:proofErr w:type="spellEnd"/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279A"/>
    <w:multiLevelType w:val="multilevel"/>
    <w:tmpl w:val="9970E9E8"/>
    <w:lvl w:ilvl="0">
      <w:start w:val="8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5" w15:restartNumberingAfterBreak="0">
    <w:nsid w:val="52374705"/>
    <w:multiLevelType w:val="hybridMultilevel"/>
    <w:tmpl w:val="4E5A5102"/>
    <w:lvl w:ilvl="0" w:tplc="2C40DCD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F6375"/>
    <w:multiLevelType w:val="multilevel"/>
    <w:tmpl w:val="47782C1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8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6088B"/>
    <w:rsid w:val="0007353D"/>
    <w:rsid w:val="000747EA"/>
    <w:rsid w:val="000A7B7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23D5F"/>
    <w:rsid w:val="002326F5"/>
    <w:rsid w:val="002402F0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C77DB"/>
    <w:rsid w:val="003F1E1F"/>
    <w:rsid w:val="003F1E87"/>
    <w:rsid w:val="003F5856"/>
    <w:rsid w:val="0040225F"/>
    <w:rsid w:val="00405724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44488"/>
    <w:rsid w:val="00644DD0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4DB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95</cp:revision>
  <dcterms:created xsi:type="dcterms:W3CDTF">2017-12-22T06:06:00Z</dcterms:created>
  <dcterms:modified xsi:type="dcterms:W3CDTF">2025-08-19T12:28:00Z</dcterms:modified>
</cp:coreProperties>
</file>