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6A18F" w14:textId="77777777" w:rsidR="00E507FB" w:rsidRPr="000941A2" w:rsidRDefault="001B6528" w:rsidP="000941A2">
      <w:pPr>
        <w:spacing w:line="240" w:lineRule="auto"/>
        <w:jc w:val="both"/>
        <w:rPr>
          <w:rFonts w:ascii="Times New Roman" w:hAnsi="Times New Roman" w:cs="Times New Roman"/>
          <w:b/>
          <w:sz w:val="24"/>
          <w:szCs w:val="24"/>
        </w:rPr>
      </w:pPr>
      <w:r w:rsidRPr="000941A2">
        <w:rPr>
          <w:rFonts w:ascii="Times New Roman" w:hAnsi="Times New Roman" w:cs="Times New Roman"/>
          <w:b/>
          <w:sz w:val="24"/>
          <w:szCs w:val="24"/>
        </w:rPr>
        <w:t>CONFIDENTIALITY AGREEMENT</w:t>
      </w:r>
    </w:p>
    <w:p w14:paraId="5B20DBF1" w14:textId="77777777" w:rsidR="00E507FB" w:rsidRPr="000941A2" w:rsidRDefault="00E507FB" w:rsidP="000941A2">
      <w:pPr>
        <w:pStyle w:val="ListParagraph"/>
        <w:spacing w:line="240" w:lineRule="auto"/>
        <w:jc w:val="both"/>
        <w:rPr>
          <w:rFonts w:ascii="Times New Roman" w:hAnsi="Times New Roman" w:cs="Times New Roman"/>
          <w:sz w:val="24"/>
          <w:szCs w:val="24"/>
        </w:rPr>
      </w:pPr>
    </w:p>
    <w:p w14:paraId="16A28319" w14:textId="37CBFBB6" w:rsidR="00E507FB" w:rsidRPr="000941A2" w:rsidRDefault="001B6528" w:rsidP="000941A2">
      <w:pPr>
        <w:widowControl w:val="0"/>
        <w:tabs>
          <w:tab w:val="left" w:pos="856"/>
        </w:tabs>
        <w:spacing w:before="195" w:after="0" w:line="240" w:lineRule="auto"/>
        <w:jc w:val="both"/>
        <w:rPr>
          <w:rFonts w:ascii="Times New Roman" w:hAnsi="Times New Roman" w:cs="Times New Roman"/>
          <w:sz w:val="24"/>
          <w:szCs w:val="24"/>
        </w:rPr>
      </w:pPr>
      <w:r w:rsidRPr="000941A2">
        <w:rPr>
          <w:rFonts w:ascii="Times New Roman" w:hAnsi="Times New Roman" w:cs="Times New Roman"/>
          <w:sz w:val="24"/>
          <w:szCs w:val="24"/>
        </w:rPr>
        <w:t>............................ (</w:t>
      </w:r>
      <w:r w:rsidRPr="000941A2">
        <w:rPr>
          <w:rFonts w:ascii="Times New Roman" w:hAnsi="Times New Roman" w:cs="Times New Roman"/>
          <w:i/>
          <w:sz w:val="24"/>
          <w:szCs w:val="24"/>
        </w:rPr>
        <w:t>name of the shareholder</w:t>
      </w:r>
      <w:r w:rsidRPr="000941A2">
        <w:rPr>
          <w:rFonts w:ascii="Times New Roman" w:hAnsi="Times New Roman" w:cs="Times New Roman"/>
          <w:sz w:val="24"/>
          <w:szCs w:val="24"/>
        </w:rPr>
        <w:t>),…………………………..citizen, born on</w:t>
      </w:r>
      <w:r w:rsidR="005D60A6" w:rsidRPr="000941A2">
        <w:rPr>
          <w:rFonts w:ascii="Times New Roman" w:hAnsi="Times New Roman" w:cs="Times New Roman"/>
          <w:sz w:val="24"/>
          <w:szCs w:val="24"/>
        </w:rPr>
        <w:t xml:space="preserve"> </w:t>
      </w:r>
      <w:r w:rsidRPr="000941A2">
        <w:rPr>
          <w:rFonts w:ascii="Times New Roman" w:hAnsi="Times New Roman" w:cs="Times New Roman"/>
          <w:sz w:val="24"/>
          <w:szCs w:val="24"/>
        </w:rPr>
        <w:t>…………………</w:t>
      </w:r>
      <w:r w:rsidR="005D60A6" w:rsidRPr="000941A2">
        <w:rPr>
          <w:rFonts w:ascii="Times New Roman" w:hAnsi="Times New Roman" w:cs="Times New Roman"/>
          <w:sz w:val="24"/>
          <w:szCs w:val="24"/>
        </w:rPr>
        <w:t xml:space="preserve"> (date) </w:t>
      </w:r>
      <w:r w:rsidRPr="000941A2">
        <w:rPr>
          <w:rFonts w:ascii="Times New Roman" w:hAnsi="Times New Roman" w:cs="Times New Roman"/>
          <w:sz w:val="24"/>
          <w:szCs w:val="24"/>
        </w:rPr>
        <w:t>In………………………</w:t>
      </w:r>
      <w:r w:rsidR="005D60A6" w:rsidRPr="000941A2">
        <w:rPr>
          <w:rFonts w:ascii="Times New Roman" w:hAnsi="Times New Roman" w:cs="Times New Roman"/>
          <w:sz w:val="24"/>
          <w:szCs w:val="24"/>
        </w:rPr>
        <w:t xml:space="preserve"> (place of birth)</w:t>
      </w:r>
      <w:r w:rsidRPr="000941A2">
        <w:rPr>
          <w:rFonts w:ascii="Times New Roman" w:hAnsi="Times New Roman" w:cs="Times New Roman"/>
          <w:sz w:val="24"/>
          <w:szCs w:val="24"/>
        </w:rPr>
        <w:t>, resident of ……………………………………………, identified with ID card (or passport series)………………………………..,</w:t>
      </w:r>
      <w:r w:rsidR="005D60A6" w:rsidRPr="000941A2">
        <w:rPr>
          <w:rFonts w:ascii="Times New Roman" w:hAnsi="Times New Roman" w:cs="Times New Roman"/>
          <w:sz w:val="24"/>
          <w:szCs w:val="24"/>
        </w:rPr>
        <w:t xml:space="preserve"> </w:t>
      </w:r>
      <w:r w:rsidRPr="000941A2">
        <w:rPr>
          <w:rFonts w:ascii="Times New Roman" w:hAnsi="Times New Roman" w:cs="Times New Roman"/>
          <w:sz w:val="24"/>
          <w:szCs w:val="24"/>
        </w:rPr>
        <w:t>no…………..</w:t>
      </w:r>
      <w:r w:rsidR="005D60A6" w:rsidRPr="000941A2">
        <w:rPr>
          <w:rFonts w:ascii="Times New Roman" w:hAnsi="Times New Roman" w:cs="Times New Roman"/>
          <w:sz w:val="24"/>
          <w:szCs w:val="24"/>
        </w:rPr>
        <w:t xml:space="preserve"> </w:t>
      </w:r>
      <w:r w:rsidRPr="000941A2">
        <w:rPr>
          <w:rFonts w:ascii="Times New Roman" w:hAnsi="Times New Roman" w:cs="Times New Roman"/>
          <w:sz w:val="24"/>
          <w:szCs w:val="24"/>
        </w:rPr>
        <w:t>issued by</w:t>
      </w:r>
      <w:r w:rsidR="005D60A6" w:rsidRPr="000941A2">
        <w:rPr>
          <w:rFonts w:ascii="Times New Roman" w:hAnsi="Times New Roman" w:cs="Times New Roman"/>
          <w:sz w:val="24"/>
          <w:szCs w:val="24"/>
        </w:rPr>
        <w:t xml:space="preserve"> </w:t>
      </w:r>
      <w:r w:rsidRPr="000941A2">
        <w:rPr>
          <w:rFonts w:ascii="Times New Roman" w:hAnsi="Times New Roman" w:cs="Times New Roman"/>
          <w:sz w:val="24"/>
          <w:szCs w:val="24"/>
        </w:rPr>
        <w:t>………………………</w:t>
      </w:r>
      <w:r w:rsidR="005D60A6" w:rsidRPr="000941A2">
        <w:rPr>
          <w:rFonts w:ascii="Times New Roman" w:hAnsi="Times New Roman" w:cs="Times New Roman"/>
          <w:sz w:val="24"/>
          <w:szCs w:val="24"/>
        </w:rPr>
        <w:t xml:space="preserve"> </w:t>
      </w:r>
      <w:r w:rsidRPr="000941A2">
        <w:rPr>
          <w:rFonts w:ascii="Times New Roman" w:hAnsi="Times New Roman" w:cs="Times New Roman"/>
          <w:sz w:val="24"/>
          <w:szCs w:val="24"/>
        </w:rPr>
        <w:t>on</w:t>
      </w:r>
      <w:r w:rsidR="005D60A6" w:rsidRPr="000941A2">
        <w:rPr>
          <w:rFonts w:ascii="Times New Roman" w:hAnsi="Times New Roman" w:cs="Times New Roman"/>
          <w:sz w:val="24"/>
          <w:szCs w:val="24"/>
        </w:rPr>
        <w:t xml:space="preserve"> (date) </w:t>
      </w:r>
      <w:r w:rsidRPr="000941A2">
        <w:rPr>
          <w:rFonts w:ascii="Times New Roman" w:hAnsi="Times New Roman" w:cs="Times New Roman"/>
          <w:sz w:val="24"/>
          <w:szCs w:val="24"/>
        </w:rPr>
        <w:t>……………………</w:t>
      </w:r>
      <w:r w:rsidR="005D60A6" w:rsidRPr="000941A2">
        <w:rPr>
          <w:rFonts w:ascii="Times New Roman" w:hAnsi="Times New Roman" w:cs="Times New Roman"/>
          <w:sz w:val="24"/>
          <w:szCs w:val="24"/>
        </w:rPr>
        <w:t xml:space="preserve"> </w:t>
      </w:r>
      <w:r w:rsidRPr="000941A2">
        <w:rPr>
          <w:rFonts w:ascii="Times New Roman" w:hAnsi="Times New Roman" w:cs="Times New Roman"/>
          <w:sz w:val="24"/>
          <w:szCs w:val="24"/>
        </w:rPr>
        <w:t>personal ID number</w:t>
      </w:r>
      <w:r w:rsidR="005D60A6" w:rsidRPr="000941A2">
        <w:rPr>
          <w:rFonts w:ascii="Times New Roman" w:hAnsi="Times New Roman" w:cs="Times New Roman"/>
          <w:sz w:val="24"/>
          <w:szCs w:val="24"/>
        </w:rPr>
        <w:t xml:space="preserve"> </w:t>
      </w:r>
      <w:r w:rsidRPr="000941A2">
        <w:rPr>
          <w:rFonts w:ascii="Times New Roman" w:hAnsi="Times New Roman" w:cs="Times New Roman"/>
          <w:sz w:val="24"/>
          <w:szCs w:val="24"/>
        </w:rPr>
        <w:t xml:space="preserve">…………………………………………., phone number…………………………………. owning a number of ............................ shares in the Societatea Nationala Nuclearelectrica S.A. (“SNN”) on the reference date </w:t>
      </w:r>
      <w:r w:rsidR="007E4D3E" w:rsidRPr="000941A2">
        <w:rPr>
          <w:rFonts w:ascii="Times New Roman" w:hAnsi="Times New Roman" w:cs="Times New Roman"/>
          <w:b/>
          <w:sz w:val="24"/>
          <w:szCs w:val="24"/>
        </w:rPr>
        <w:t>17</w:t>
      </w:r>
      <w:r w:rsidR="00E41452" w:rsidRPr="000941A2">
        <w:rPr>
          <w:rFonts w:ascii="Times New Roman" w:hAnsi="Times New Roman" w:cs="Times New Roman"/>
          <w:b/>
          <w:sz w:val="24"/>
          <w:szCs w:val="24"/>
        </w:rPr>
        <w:t>.0</w:t>
      </w:r>
      <w:r w:rsidR="007E4D3E" w:rsidRPr="000941A2">
        <w:rPr>
          <w:rFonts w:ascii="Times New Roman" w:hAnsi="Times New Roman" w:cs="Times New Roman"/>
          <w:b/>
          <w:sz w:val="24"/>
          <w:szCs w:val="24"/>
        </w:rPr>
        <w:t>4</w:t>
      </w:r>
      <w:r w:rsidR="00E41452" w:rsidRPr="000941A2">
        <w:rPr>
          <w:rFonts w:ascii="Times New Roman" w:hAnsi="Times New Roman" w:cs="Times New Roman"/>
          <w:b/>
          <w:sz w:val="24"/>
          <w:szCs w:val="24"/>
        </w:rPr>
        <w:t>.20</w:t>
      </w:r>
      <w:r w:rsidR="007E4D3E" w:rsidRPr="000941A2">
        <w:rPr>
          <w:rFonts w:ascii="Times New Roman" w:hAnsi="Times New Roman" w:cs="Times New Roman"/>
          <w:b/>
          <w:sz w:val="24"/>
          <w:szCs w:val="24"/>
        </w:rPr>
        <w:t>26</w:t>
      </w:r>
      <w:r w:rsidRPr="000941A2">
        <w:rPr>
          <w:rFonts w:ascii="Times New Roman" w:hAnsi="Times New Roman" w:cs="Times New Roman"/>
          <w:b/>
          <w:sz w:val="24"/>
          <w:szCs w:val="24"/>
        </w:rPr>
        <w:t>.</w:t>
      </w:r>
    </w:p>
    <w:p w14:paraId="738C01B0" w14:textId="77777777" w:rsidR="00E507FB" w:rsidRPr="000941A2" w:rsidRDefault="001B6528" w:rsidP="000941A2">
      <w:pPr>
        <w:widowControl w:val="0"/>
        <w:tabs>
          <w:tab w:val="left" w:pos="856"/>
        </w:tabs>
        <w:spacing w:before="195" w:after="0" w:line="240" w:lineRule="auto"/>
        <w:jc w:val="both"/>
        <w:rPr>
          <w:rFonts w:ascii="Times New Roman" w:hAnsi="Times New Roman" w:cs="Times New Roman"/>
          <w:sz w:val="24"/>
          <w:szCs w:val="24"/>
        </w:rPr>
      </w:pPr>
      <w:r w:rsidRPr="000941A2">
        <w:rPr>
          <w:rFonts w:ascii="Times New Roman" w:hAnsi="Times New Roman" w:cs="Times New Roman"/>
          <w:sz w:val="24"/>
          <w:szCs w:val="24"/>
        </w:rPr>
        <w:t>Or (</w:t>
      </w:r>
      <w:r w:rsidRPr="000941A2">
        <w:rPr>
          <w:rFonts w:ascii="Times New Roman" w:hAnsi="Times New Roman" w:cs="Times New Roman"/>
          <w:i/>
          <w:sz w:val="24"/>
          <w:szCs w:val="24"/>
        </w:rPr>
        <w:t>as the case may be</w:t>
      </w:r>
      <w:r w:rsidRPr="000941A2">
        <w:rPr>
          <w:rFonts w:ascii="Times New Roman" w:hAnsi="Times New Roman" w:cs="Times New Roman"/>
          <w:sz w:val="24"/>
          <w:szCs w:val="24"/>
        </w:rPr>
        <w:t>)</w:t>
      </w:r>
    </w:p>
    <w:p w14:paraId="5D29B233" w14:textId="765334AB" w:rsidR="00E507FB" w:rsidRPr="000941A2" w:rsidRDefault="001B6528" w:rsidP="000941A2">
      <w:pPr>
        <w:widowControl w:val="0"/>
        <w:tabs>
          <w:tab w:val="left" w:pos="856"/>
        </w:tabs>
        <w:spacing w:before="195" w:after="0" w:line="240" w:lineRule="auto"/>
        <w:jc w:val="both"/>
        <w:rPr>
          <w:rFonts w:ascii="Times New Roman" w:hAnsi="Times New Roman" w:cs="Times New Roman"/>
          <w:b/>
          <w:sz w:val="24"/>
          <w:szCs w:val="24"/>
        </w:rPr>
      </w:pPr>
      <w:r w:rsidRPr="000941A2">
        <w:rPr>
          <w:rFonts w:ascii="Times New Roman" w:hAnsi="Times New Roman" w:cs="Times New Roman"/>
          <w:sz w:val="24"/>
          <w:szCs w:val="24"/>
        </w:rPr>
        <w:t>……………………………………… (</w:t>
      </w:r>
      <w:r w:rsidRPr="000941A2">
        <w:rPr>
          <w:rFonts w:ascii="Times New Roman" w:hAnsi="Times New Roman" w:cs="Times New Roman"/>
          <w:i/>
          <w:sz w:val="24"/>
          <w:szCs w:val="24"/>
        </w:rPr>
        <w:t>name of the shareholder</w:t>
      </w:r>
      <w:r w:rsidRPr="000941A2">
        <w:rPr>
          <w:rFonts w:ascii="Times New Roman" w:hAnsi="Times New Roman" w:cs="Times New Roman"/>
          <w:sz w:val="24"/>
          <w:szCs w:val="24"/>
        </w:rPr>
        <w:t xml:space="preserve">) with its registered office in ………………….., phone ………………, fax: …………….., registered with the National Trade Register Office under No. ……………….., Sole Registration Number with Trade Register (CUI) ………………., Tax Registration Number (CIF) ………………, duly represented by ……………………….., owning a number of  ............................ shares in the Societatea Nationala Nuclearelectrica S.A. (“SNN”) on the reference date </w:t>
      </w:r>
      <w:r w:rsidR="00D52A9C" w:rsidRPr="000941A2">
        <w:rPr>
          <w:rFonts w:ascii="Times New Roman" w:hAnsi="Times New Roman" w:cs="Times New Roman"/>
          <w:b/>
          <w:sz w:val="24"/>
          <w:szCs w:val="24"/>
        </w:rPr>
        <w:t>17</w:t>
      </w:r>
      <w:r w:rsidR="00E41452" w:rsidRPr="000941A2">
        <w:rPr>
          <w:rFonts w:ascii="Times New Roman" w:hAnsi="Times New Roman" w:cs="Times New Roman"/>
          <w:b/>
          <w:sz w:val="24"/>
          <w:szCs w:val="24"/>
        </w:rPr>
        <w:t>.0</w:t>
      </w:r>
      <w:r w:rsidR="00D52A9C" w:rsidRPr="000941A2">
        <w:rPr>
          <w:rFonts w:ascii="Times New Roman" w:hAnsi="Times New Roman" w:cs="Times New Roman"/>
          <w:b/>
          <w:sz w:val="24"/>
          <w:szCs w:val="24"/>
        </w:rPr>
        <w:t>4</w:t>
      </w:r>
      <w:r w:rsidR="00E41452" w:rsidRPr="000941A2">
        <w:rPr>
          <w:rFonts w:ascii="Times New Roman" w:hAnsi="Times New Roman" w:cs="Times New Roman"/>
          <w:b/>
          <w:sz w:val="24"/>
          <w:szCs w:val="24"/>
        </w:rPr>
        <w:t>.202</w:t>
      </w:r>
      <w:r w:rsidR="000941A2">
        <w:rPr>
          <w:rFonts w:ascii="Times New Roman" w:hAnsi="Times New Roman" w:cs="Times New Roman"/>
          <w:b/>
          <w:sz w:val="24"/>
          <w:szCs w:val="24"/>
        </w:rPr>
        <w:t>6</w:t>
      </w:r>
      <w:r w:rsidRPr="000941A2">
        <w:rPr>
          <w:rFonts w:ascii="Times New Roman" w:hAnsi="Times New Roman" w:cs="Times New Roman"/>
          <w:b/>
          <w:sz w:val="24"/>
          <w:szCs w:val="24"/>
        </w:rPr>
        <w:t>.</w:t>
      </w:r>
    </w:p>
    <w:p w14:paraId="39F41DF9" w14:textId="77777777" w:rsidR="00E507FB" w:rsidRPr="000941A2" w:rsidRDefault="00E507FB" w:rsidP="000941A2">
      <w:pPr>
        <w:widowControl w:val="0"/>
        <w:tabs>
          <w:tab w:val="left" w:pos="856"/>
        </w:tabs>
        <w:spacing w:before="195" w:after="0" w:line="240" w:lineRule="auto"/>
        <w:jc w:val="both"/>
        <w:rPr>
          <w:rFonts w:ascii="Times New Roman" w:hAnsi="Times New Roman" w:cs="Times New Roman"/>
          <w:sz w:val="24"/>
          <w:szCs w:val="24"/>
        </w:rPr>
      </w:pPr>
    </w:p>
    <w:p w14:paraId="0C4717CB" w14:textId="6F07D663" w:rsidR="00F865A8" w:rsidRPr="000941A2" w:rsidRDefault="001B6528" w:rsidP="000941A2">
      <w:pPr>
        <w:spacing w:line="240" w:lineRule="auto"/>
        <w:jc w:val="both"/>
        <w:rPr>
          <w:rFonts w:ascii="Times New Roman" w:hAnsi="Times New Roman" w:cs="Times New Roman"/>
          <w:sz w:val="24"/>
          <w:szCs w:val="24"/>
        </w:rPr>
      </w:pPr>
      <w:r w:rsidRPr="000941A2">
        <w:rPr>
          <w:rFonts w:ascii="Times New Roman" w:hAnsi="Times New Roman" w:cs="Times New Roman"/>
          <w:sz w:val="24"/>
          <w:szCs w:val="24"/>
        </w:rPr>
        <w:t xml:space="preserve">(hereinafter referred to as </w:t>
      </w:r>
      <w:r w:rsidRPr="000941A2">
        <w:rPr>
          <w:rFonts w:ascii="Times New Roman" w:hAnsi="Times New Roman" w:cs="Times New Roman"/>
          <w:b/>
          <w:sz w:val="24"/>
          <w:szCs w:val="24"/>
        </w:rPr>
        <w:t>the Shareholder</w:t>
      </w:r>
      <w:r w:rsidRPr="000941A2">
        <w:rPr>
          <w:rFonts w:ascii="Times New Roman" w:hAnsi="Times New Roman" w:cs="Times New Roman"/>
          <w:sz w:val="24"/>
          <w:szCs w:val="24"/>
        </w:rPr>
        <w:t>)</w:t>
      </w:r>
    </w:p>
    <w:p w14:paraId="4C92B16B" w14:textId="77777777" w:rsidR="00E507FB" w:rsidRPr="000941A2" w:rsidRDefault="001B6528" w:rsidP="000941A2">
      <w:pPr>
        <w:pStyle w:val="ListParagraph"/>
        <w:numPr>
          <w:ilvl w:val="0"/>
          <w:numId w:val="17"/>
        </w:numPr>
        <w:spacing w:line="240" w:lineRule="auto"/>
        <w:jc w:val="both"/>
        <w:rPr>
          <w:rFonts w:ascii="Times New Roman" w:hAnsi="Times New Roman" w:cs="Times New Roman"/>
          <w:b/>
          <w:sz w:val="24"/>
          <w:szCs w:val="24"/>
        </w:rPr>
      </w:pPr>
      <w:r w:rsidRPr="000941A2">
        <w:rPr>
          <w:rFonts w:ascii="Times New Roman" w:hAnsi="Times New Roman" w:cs="Times New Roman"/>
          <w:b/>
          <w:sz w:val="24"/>
          <w:szCs w:val="24"/>
        </w:rPr>
        <w:t>Introduction and definitions</w:t>
      </w:r>
    </w:p>
    <w:p w14:paraId="2FF33F79" w14:textId="77777777" w:rsidR="0090366F" w:rsidRPr="000941A2" w:rsidRDefault="001B6528" w:rsidP="000941A2">
      <w:pPr>
        <w:spacing w:line="240" w:lineRule="auto"/>
        <w:jc w:val="both"/>
        <w:rPr>
          <w:rFonts w:ascii="Times New Roman" w:hAnsi="Times New Roman" w:cs="Times New Roman"/>
          <w:sz w:val="24"/>
          <w:szCs w:val="24"/>
        </w:rPr>
      </w:pPr>
      <w:r w:rsidRPr="000941A2">
        <w:rPr>
          <w:rFonts w:ascii="Times New Roman" w:hAnsi="Times New Roman" w:cs="Times New Roman"/>
          <w:sz w:val="24"/>
          <w:szCs w:val="24"/>
        </w:rPr>
        <w:t>In view of:</w:t>
      </w:r>
    </w:p>
    <w:p w14:paraId="10BAEB6A" w14:textId="6E50867C" w:rsidR="00D52A9C" w:rsidRPr="000941A2" w:rsidRDefault="005D60A6" w:rsidP="000941A2">
      <w:pPr>
        <w:pStyle w:val="Default"/>
        <w:numPr>
          <w:ilvl w:val="0"/>
          <w:numId w:val="15"/>
        </w:numPr>
        <w:ind w:left="0" w:firstLine="0"/>
        <w:jc w:val="both"/>
        <w:rPr>
          <w:b/>
          <w:color w:val="auto"/>
          <w:lang w:val="ro-RO"/>
        </w:rPr>
      </w:pPr>
      <w:r w:rsidRPr="000941A2">
        <w:t xml:space="preserve">(1) “Shareholder” is a shareholder of Societația Nationale Nuclearelectrica S.A. (“SNN”), with the right to participate and vote in the </w:t>
      </w:r>
      <w:r w:rsidRPr="000941A2">
        <w:rPr>
          <w:b/>
        </w:rPr>
        <w:t>Extraordinary General Meeting of Shareholders</w:t>
      </w:r>
      <w:r w:rsidRPr="000941A2">
        <w:t xml:space="preserve"> of SNN (“EGMS”), which will take place on </w:t>
      </w:r>
      <w:r w:rsidR="00D52A9C" w:rsidRPr="000941A2">
        <w:rPr>
          <w:b/>
        </w:rPr>
        <w:t>29</w:t>
      </w:r>
      <w:r w:rsidRPr="000941A2">
        <w:rPr>
          <w:b/>
        </w:rPr>
        <w:t>.0</w:t>
      </w:r>
      <w:r w:rsidR="00D52A9C" w:rsidRPr="000941A2">
        <w:rPr>
          <w:b/>
        </w:rPr>
        <w:t>4</w:t>
      </w:r>
      <w:r w:rsidRPr="000941A2">
        <w:rPr>
          <w:b/>
        </w:rPr>
        <w:t>.2025, 1</w:t>
      </w:r>
      <w:r w:rsidR="00D52A9C" w:rsidRPr="000941A2">
        <w:rPr>
          <w:b/>
        </w:rPr>
        <w:t>1</w:t>
      </w:r>
      <w:r w:rsidRPr="000941A2">
        <w:rPr>
          <w:b/>
        </w:rPr>
        <w:t>:00 (Romanian time)</w:t>
      </w:r>
      <w:r w:rsidR="000941A2" w:rsidRPr="000941A2">
        <w:rPr>
          <w:b/>
        </w:rPr>
        <w:t>, respectively, 30.04.2026, hours 11:00 (Romania Time) second convening</w:t>
      </w:r>
      <w:r w:rsidRPr="000941A2">
        <w:t xml:space="preserve"> at the headquarters of Societația Nationale Nuclearelectrica S.A. at Bulevardul Iancu de Hundeoara no. 48, sector 1, Bucharest, conference room 01.01 and which has on the agenda of the Extraordinary General Meeting of Shareholders, among others, at </w:t>
      </w:r>
      <w:r w:rsidR="000941A2" w:rsidRPr="000941A2">
        <w:t xml:space="preserve">items </w:t>
      </w:r>
      <w:bookmarkStart w:id="0" w:name="OLE_LINK4"/>
      <w:r w:rsidR="000941A2" w:rsidRPr="000941A2">
        <w:t>21, 22, 23, 24, 25, 26, 27, 28</w:t>
      </w:r>
      <w:bookmarkEnd w:id="0"/>
      <w:r w:rsidR="00D52A9C" w:rsidRPr="000941A2">
        <w:rPr>
          <w:b/>
        </w:rPr>
        <w:t xml:space="preserve"> </w:t>
      </w:r>
    </w:p>
    <w:p w14:paraId="76C4BAA0" w14:textId="77777777" w:rsidR="00D52A9C" w:rsidRPr="000941A2" w:rsidRDefault="00D52A9C" w:rsidP="000941A2">
      <w:pPr>
        <w:pStyle w:val="Default"/>
        <w:jc w:val="both"/>
      </w:pPr>
    </w:p>
    <w:p w14:paraId="5195948C" w14:textId="77777777" w:rsidR="000941A2" w:rsidRPr="000941A2" w:rsidRDefault="000941A2" w:rsidP="000941A2">
      <w:pPr>
        <w:pStyle w:val="ListParagraph"/>
        <w:numPr>
          <w:ilvl w:val="0"/>
          <w:numId w:val="38"/>
        </w:numPr>
        <w:spacing w:after="0" w:line="240" w:lineRule="auto"/>
        <w:jc w:val="both"/>
        <w:rPr>
          <w:rFonts w:ascii="Times New Roman" w:hAnsi="Times New Roman" w:cs="Times New Roman"/>
          <w:sz w:val="24"/>
          <w:szCs w:val="24"/>
          <w:lang w:val="ro-RO"/>
        </w:rPr>
      </w:pPr>
      <w:r w:rsidRPr="000941A2">
        <w:rPr>
          <w:rFonts w:ascii="Times New Roman" w:hAnsi="Times New Roman" w:cs="Times New Roman"/>
          <w:b/>
          <w:bCs/>
          <w:sz w:val="24"/>
          <w:szCs w:val="24"/>
        </w:rPr>
        <w:t>Approval</w:t>
      </w:r>
      <w:r w:rsidRPr="000941A2">
        <w:rPr>
          <w:rFonts w:ascii="Times New Roman" w:hAnsi="Times New Roman" w:cs="Times New Roman"/>
          <w:sz w:val="24"/>
          <w:szCs w:val="24"/>
        </w:rPr>
        <w:t xml:space="preserve"> of SNN, acting as guarantor, providing a guarantee to Energonuclear S.A., acting as borrower, for financing in the amount of up to USD 57,272,230, contracted by Energonuclear S.A. (as borrower) from the Export-Import Bank of the United States (as lender), for the financing of the “Units 3 and 4 of the Cernavoda Nuclear Power Plant” project, under the terms detailed in the Note accompanying this agenda item; </w:t>
      </w:r>
    </w:p>
    <w:p w14:paraId="72F3FE76" w14:textId="77777777" w:rsidR="000941A2" w:rsidRPr="000941A2" w:rsidRDefault="000941A2" w:rsidP="000941A2">
      <w:pPr>
        <w:pStyle w:val="ListParagraph"/>
        <w:numPr>
          <w:ilvl w:val="0"/>
          <w:numId w:val="38"/>
        </w:numPr>
        <w:spacing w:after="0" w:line="240" w:lineRule="auto"/>
        <w:jc w:val="both"/>
        <w:rPr>
          <w:rFonts w:ascii="Times New Roman" w:hAnsi="Times New Roman" w:cs="Times New Roman"/>
          <w:sz w:val="24"/>
          <w:szCs w:val="24"/>
          <w:lang w:val="ro-RO"/>
        </w:rPr>
      </w:pPr>
      <w:r w:rsidRPr="000941A2">
        <w:rPr>
          <w:rFonts w:ascii="Times New Roman" w:hAnsi="Times New Roman" w:cs="Times New Roman"/>
          <w:sz w:val="24"/>
          <w:szCs w:val="24"/>
          <w:lang w:val="ro-RO"/>
        </w:rPr>
        <w:t xml:space="preserve"> </w:t>
      </w:r>
      <w:r w:rsidRPr="000941A2">
        <w:rPr>
          <w:rFonts w:ascii="Times New Roman" w:hAnsi="Times New Roman" w:cs="Times New Roman"/>
          <w:b/>
          <w:bCs/>
          <w:sz w:val="24"/>
          <w:szCs w:val="24"/>
        </w:rPr>
        <w:t>Approval</w:t>
      </w:r>
      <w:r w:rsidRPr="000941A2">
        <w:rPr>
          <w:rFonts w:ascii="Times New Roman" w:hAnsi="Times New Roman" w:cs="Times New Roman"/>
          <w:sz w:val="24"/>
          <w:szCs w:val="24"/>
        </w:rPr>
        <w:t xml:space="preserve"> of the loan agreement in the amount of up to USD 57,272,230 between Energonuclear S.A., as borrower, SNN, as guarantor, the Export-Import Bank of the United States, as lender, and J.P. Morgan SE, as documentation agent, to finance the “Units 3 and 4 of the Cernavoda Nuclear Power Plant” project, a contract to be signed also by SNN, in its capacity as guarantor of the borrower Energonuclear S.A., as set forth in the annex to the Note pertaining to this agenda item; </w:t>
      </w:r>
    </w:p>
    <w:p w14:paraId="46A0AAF5" w14:textId="77777777" w:rsidR="000941A2" w:rsidRPr="000941A2" w:rsidRDefault="000941A2" w:rsidP="000941A2">
      <w:pPr>
        <w:pStyle w:val="ListParagraph"/>
        <w:numPr>
          <w:ilvl w:val="0"/>
          <w:numId w:val="38"/>
        </w:numPr>
        <w:spacing w:after="0" w:line="240" w:lineRule="auto"/>
        <w:jc w:val="both"/>
        <w:rPr>
          <w:rFonts w:ascii="Times New Roman" w:hAnsi="Times New Roman" w:cs="Times New Roman"/>
          <w:sz w:val="24"/>
          <w:szCs w:val="24"/>
          <w:lang w:val="ro-RO"/>
        </w:rPr>
      </w:pPr>
      <w:r w:rsidRPr="000941A2">
        <w:rPr>
          <w:rFonts w:ascii="Times New Roman" w:hAnsi="Times New Roman" w:cs="Times New Roman"/>
          <w:b/>
          <w:bCs/>
          <w:sz w:val="24"/>
          <w:szCs w:val="24"/>
        </w:rPr>
        <w:t>Approval</w:t>
      </w:r>
      <w:r w:rsidRPr="000941A2">
        <w:rPr>
          <w:rFonts w:ascii="Times New Roman" w:hAnsi="Times New Roman" w:cs="Times New Roman"/>
          <w:sz w:val="24"/>
          <w:szCs w:val="24"/>
        </w:rPr>
        <w:t xml:space="preserve"> of the loan guarantee agreement (contract) for the aforementioned loan, to be concluded by SNN and Energonuclear S.A., as set forth in the form attached to the note pertaining to this agenda item; </w:t>
      </w:r>
    </w:p>
    <w:p w14:paraId="57434CD0" w14:textId="77777777" w:rsidR="000941A2" w:rsidRPr="000941A2" w:rsidRDefault="000941A2" w:rsidP="000941A2">
      <w:pPr>
        <w:pStyle w:val="ListParagraph"/>
        <w:numPr>
          <w:ilvl w:val="0"/>
          <w:numId w:val="38"/>
        </w:numPr>
        <w:spacing w:after="0" w:line="240" w:lineRule="auto"/>
        <w:jc w:val="both"/>
        <w:rPr>
          <w:rFonts w:ascii="Times New Roman" w:hAnsi="Times New Roman" w:cs="Times New Roman"/>
          <w:sz w:val="24"/>
          <w:szCs w:val="24"/>
          <w:lang w:val="ro-RO"/>
        </w:rPr>
      </w:pPr>
      <w:r w:rsidRPr="000941A2">
        <w:rPr>
          <w:rFonts w:ascii="Times New Roman" w:hAnsi="Times New Roman" w:cs="Times New Roman"/>
          <w:b/>
          <w:bCs/>
          <w:sz w:val="24"/>
          <w:szCs w:val="24"/>
        </w:rPr>
        <w:t xml:space="preserve">Mandating </w:t>
      </w:r>
      <w:r w:rsidRPr="000941A2">
        <w:rPr>
          <w:rFonts w:ascii="Times New Roman" w:hAnsi="Times New Roman" w:cs="Times New Roman"/>
          <w:sz w:val="24"/>
          <w:szCs w:val="24"/>
        </w:rPr>
        <w:t xml:space="preserve">the Board of Directors of SNN to approve, in the name and on behalf of SNN, in its capacity as guarantor for the obligations of Energonuclear S.A., any amendments to the aforementioned loan agreement and/or guarantee agreement, as well as to all documents issued for the implementation of the aforementioned financing, including the payment instruments </w:t>
      </w:r>
      <w:r w:rsidRPr="000941A2">
        <w:rPr>
          <w:rFonts w:ascii="Times New Roman" w:hAnsi="Times New Roman" w:cs="Times New Roman"/>
          <w:sz w:val="24"/>
          <w:szCs w:val="24"/>
        </w:rPr>
        <w:lastRenderedPageBreak/>
        <w:t>(“promissory notes”) issued by Energonuclear S.A. (and endorsed by SNN) pursuant to the loan agreement, during their term, with the exception of amendments concerning the principal terms of the loan: loan amount, interest, fees, debt rescheduling, and term;</w:t>
      </w:r>
    </w:p>
    <w:p w14:paraId="068EA5FF" w14:textId="77777777" w:rsidR="000941A2" w:rsidRPr="000941A2" w:rsidRDefault="000941A2" w:rsidP="000941A2">
      <w:pPr>
        <w:pStyle w:val="ListParagraph"/>
        <w:numPr>
          <w:ilvl w:val="0"/>
          <w:numId w:val="38"/>
        </w:numPr>
        <w:spacing w:after="0" w:line="240" w:lineRule="auto"/>
        <w:jc w:val="both"/>
        <w:rPr>
          <w:rFonts w:ascii="Times New Roman" w:hAnsi="Times New Roman" w:cs="Times New Roman"/>
          <w:sz w:val="24"/>
          <w:szCs w:val="24"/>
          <w:lang w:val="ro-RO"/>
        </w:rPr>
      </w:pPr>
      <w:r w:rsidRPr="000941A2">
        <w:rPr>
          <w:rFonts w:ascii="Times New Roman" w:hAnsi="Times New Roman" w:cs="Times New Roman"/>
          <w:b/>
          <w:bCs/>
          <w:sz w:val="24"/>
          <w:szCs w:val="24"/>
        </w:rPr>
        <w:t xml:space="preserve">Mandating </w:t>
      </w:r>
      <w:r w:rsidRPr="000941A2">
        <w:rPr>
          <w:rFonts w:ascii="Times New Roman" w:hAnsi="Times New Roman" w:cs="Times New Roman"/>
          <w:sz w:val="24"/>
          <w:szCs w:val="24"/>
        </w:rPr>
        <w:t xml:space="preserve"> the CEO and the CFO of SNN to sign, in the name and on behalf of SNN: (i) the loan agreement in the amount of up to USD 57,272,230, between Energonuclear S.A., as borrower, SNN, as guarantor, the Export-Import Bank of the United States, as lender, and J.P. Morgan SE, as documentation agent, for the financing of the “Cernavoda NPP Units 3 and 4” project; (ii) the aforementioned guarantee agreement between SNN and Energonuclear S.A.; and (iii) for the completion of all formalities and the signing of all documents necessary for the aforementioned financing to take effect, with the proviso that the aforementioned authorized representatives shall be able to sign the contracts in question in a form substantially similar to the forms attached to the Note pertaining to this agenda item, in the sense that if, prior to signing, further formal amendments to the two contracts are required, the authorized representatives shall be empowered to accept the implementation of such amendments that do not affect the substance of the contractual provisions and do not alter the meaning and purpose of the contractual provisions but are merely of a formal nature (correction of errors in expression, grammatical errors, etc.), as well as to sign, in their capacity as legal representatives of SNN, acting as guarantor, the payment instruments (“promissory notes”) issued by Energonuclear S.A. (and endorsed by SNN) in accordance with the loan agreement, in the form attached to the financing agreement; </w:t>
      </w:r>
    </w:p>
    <w:p w14:paraId="6835103B" w14:textId="78419218" w:rsidR="000941A2" w:rsidRPr="000941A2" w:rsidRDefault="000941A2" w:rsidP="000941A2">
      <w:pPr>
        <w:pStyle w:val="ListParagraph"/>
        <w:numPr>
          <w:ilvl w:val="0"/>
          <w:numId w:val="38"/>
        </w:numPr>
        <w:spacing w:after="0" w:line="240" w:lineRule="auto"/>
        <w:jc w:val="both"/>
        <w:rPr>
          <w:rFonts w:ascii="Times New Roman" w:hAnsi="Times New Roman" w:cs="Times New Roman"/>
          <w:sz w:val="24"/>
          <w:szCs w:val="24"/>
          <w:lang w:val="ro-RO"/>
        </w:rPr>
      </w:pPr>
      <w:r w:rsidRPr="000941A2">
        <w:rPr>
          <w:rFonts w:ascii="Times New Roman" w:hAnsi="Times New Roman" w:cs="Times New Roman"/>
          <w:b/>
          <w:bCs/>
          <w:sz w:val="24"/>
          <w:szCs w:val="24"/>
        </w:rPr>
        <w:t>Authorizing</w:t>
      </w:r>
      <w:r w:rsidRPr="000941A2">
        <w:rPr>
          <w:rFonts w:ascii="Times New Roman" w:hAnsi="Times New Roman" w:cs="Times New Roman"/>
          <w:sz w:val="24"/>
          <w:szCs w:val="24"/>
        </w:rPr>
        <w:t xml:space="preserve"> the SNN representative(s) at the Extraordinary General Meeting of Shareholders of Energonuclear S.A. to vote:</w:t>
      </w:r>
    </w:p>
    <w:p w14:paraId="56BCA2C4" w14:textId="77777777" w:rsidR="000941A2" w:rsidRPr="000941A2" w:rsidRDefault="000941A2" w:rsidP="000941A2">
      <w:pPr>
        <w:spacing w:line="240" w:lineRule="auto"/>
        <w:ind w:left="1440" w:hanging="360"/>
        <w:jc w:val="both"/>
        <w:rPr>
          <w:rFonts w:ascii="Times New Roman" w:hAnsi="Times New Roman" w:cs="Times New Roman"/>
          <w:sz w:val="24"/>
          <w:szCs w:val="24"/>
        </w:rPr>
      </w:pPr>
      <w:r w:rsidRPr="000941A2">
        <w:rPr>
          <w:rFonts w:ascii="Times New Roman" w:hAnsi="Times New Roman" w:cs="Times New Roman"/>
          <w:sz w:val="24"/>
          <w:szCs w:val="24"/>
        </w:rPr>
        <w:t xml:space="preserve">a. "for"/"in favor of" the contracting, by Energonuclear S.A., as borrower, with SNN acting as guarantor, of a loan in the amount of up to 57, 272,230 USD, from the Export-Import Bank of the United States, as lender, where J.P. Morgan SE acts as documentation agent, to finance the “ Cernavoda NPP Units 3 and 4” project; as well as </w:t>
      </w:r>
    </w:p>
    <w:p w14:paraId="1DBD124C" w14:textId="77777777" w:rsidR="000941A2" w:rsidRPr="000941A2" w:rsidRDefault="000941A2" w:rsidP="000941A2">
      <w:pPr>
        <w:spacing w:line="240" w:lineRule="auto"/>
        <w:ind w:left="1440" w:hanging="360"/>
        <w:jc w:val="both"/>
        <w:rPr>
          <w:rFonts w:ascii="Times New Roman" w:hAnsi="Times New Roman" w:cs="Times New Roman"/>
          <w:sz w:val="24"/>
          <w:szCs w:val="24"/>
        </w:rPr>
      </w:pPr>
      <w:r w:rsidRPr="000941A2">
        <w:rPr>
          <w:rFonts w:ascii="Times New Roman" w:hAnsi="Times New Roman" w:cs="Times New Roman"/>
          <w:sz w:val="24"/>
          <w:szCs w:val="24"/>
        </w:rPr>
        <w:t>b. “for”/“ in favor of” the conclusion, by Energonuclear S.A., as the guaranteed party, with SNN, as the guarantor, of a guarantee agreement regarding the provision of the guarantee for the aforementioned loan of up to USD 57,272,230; and</w:t>
      </w:r>
    </w:p>
    <w:p w14:paraId="79739FF5" w14:textId="77777777" w:rsidR="000941A2" w:rsidRPr="000941A2" w:rsidRDefault="000941A2" w:rsidP="000941A2">
      <w:pPr>
        <w:spacing w:line="240" w:lineRule="auto"/>
        <w:ind w:left="1440" w:hanging="360"/>
        <w:jc w:val="both"/>
        <w:rPr>
          <w:rFonts w:ascii="Times New Roman" w:hAnsi="Times New Roman" w:cs="Times New Roman"/>
          <w:sz w:val="24"/>
          <w:szCs w:val="24"/>
        </w:rPr>
      </w:pPr>
      <w:r w:rsidRPr="000941A2">
        <w:rPr>
          <w:rFonts w:ascii="Times New Roman" w:hAnsi="Times New Roman" w:cs="Times New Roman"/>
          <w:sz w:val="24"/>
          <w:szCs w:val="24"/>
        </w:rPr>
        <w:t>c. “for”/“in favor of” authorizing the General Manager and the Chief Financial Officer of Energonuclear S.A. to sign, in the name and on behalf of Energonuclear S.A., the two aforementioned contracts, in the forms substantially attached to the Note pertaining to this agenda item and approved in advance by the Board of Directors of Energonuclear S.A., the clarification made in the previous item (regarding the signing of contracts in forms substantially similar to those attached to the Note presented to the shareholders) being applicable to this item as well, as well as for the completion of all formalities and the signing of all documents necessary for the entry into force of the aforementioned financing, including the payment instruments (“promissory notes”) issued by Energonuclear S.A. (and endorsed by SNN) in accordance with the loan agreement, in the form attached to the financing agreement;</w:t>
      </w:r>
    </w:p>
    <w:p w14:paraId="63CC7C9A" w14:textId="77777777" w:rsidR="000941A2" w:rsidRPr="000941A2" w:rsidRDefault="000941A2" w:rsidP="000941A2">
      <w:pPr>
        <w:spacing w:line="240" w:lineRule="auto"/>
        <w:ind w:hanging="360"/>
        <w:jc w:val="both"/>
        <w:rPr>
          <w:rFonts w:ascii="Times New Roman" w:hAnsi="Times New Roman" w:cs="Times New Roman"/>
          <w:sz w:val="24"/>
          <w:szCs w:val="24"/>
        </w:rPr>
      </w:pPr>
      <w:r w:rsidRPr="000941A2">
        <w:rPr>
          <w:rFonts w:ascii="Times New Roman" w:hAnsi="Times New Roman" w:cs="Times New Roman"/>
          <w:b/>
          <w:bCs/>
          <w:sz w:val="24"/>
          <w:szCs w:val="24"/>
        </w:rPr>
        <w:t>27</w:t>
      </w:r>
      <w:r w:rsidRPr="000941A2">
        <w:rPr>
          <w:rFonts w:ascii="Times New Roman" w:hAnsi="Times New Roman" w:cs="Times New Roman"/>
          <w:sz w:val="24"/>
          <w:szCs w:val="24"/>
        </w:rPr>
        <w:t xml:space="preserve">. </w:t>
      </w:r>
      <w:r w:rsidRPr="000941A2">
        <w:rPr>
          <w:rFonts w:ascii="Times New Roman" w:hAnsi="Times New Roman" w:cs="Times New Roman"/>
          <w:b/>
          <w:bCs/>
          <w:sz w:val="24"/>
          <w:szCs w:val="24"/>
        </w:rPr>
        <w:t xml:space="preserve">Mandating </w:t>
      </w:r>
      <w:r w:rsidRPr="000941A2">
        <w:rPr>
          <w:rFonts w:ascii="Times New Roman" w:hAnsi="Times New Roman" w:cs="Times New Roman"/>
          <w:sz w:val="24"/>
          <w:szCs w:val="24"/>
        </w:rPr>
        <w:t xml:space="preserve">the SNN representative(s) at the Extraordinary General Meeting of Shareholders of Energonuclear S.A. to vote "for"/" in favor of" authorizing the Board of Directors of Energonuclear S.A. to approve, in the name and on behalf of Energonuclear S.A., as borrower and secured debtor, any amendments to the aforementioned credit agreement and/or guarantee agreement during their term, with the exception of amendments concerning the principal credit terms: the loan amount, interest, fees, debt rescheduling, term, as well as all documents issued for the entry into force of the aforementioned financing, including the payment instruments (“promissory notes”) issued by Energonuclear S.A. (and endorsed by SNN) pursuant to the loan agreement; </w:t>
      </w:r>
    </w:p>
    <w:p w14:paraId="36D510DD" w14:textId="77777777" w:rsidR="000941A2" w:rsidRPr="000941A2" w:rsidRDefault="000941A2" w:rsidP="000941A2">
      <w:pPr>
        <w:spacing w:line="240" w:lineRule="auto"/>
        <w:ind w:hanging="360"/>
        <w:jc w:val="both"/>
        <w:rPr>
          <w:rFonts w:ascii="Times New Roman" w:hAnsi="Times New Roman" w:cs="Times New Roman"/>
          <w:sz w:val="24"/>
          <w:szCs w:val="24"/>
        </w:rPr>
      </w:pPr>
      <w:r w:rsidRPr="000941A2">
        <w:rPr>
          <w:rFonts w:ascii="Times New Roman" w:hAnsi="Times New Roman" w:cs="Times New Roman"/>
          <w:b/>
          <w:bCs/>
          <w:sz w:val="24"/>
          <w:szCs w:val="24"/>
        </w:rPr>
        <w:lastRenderedPageBreak/>
        <w:t>28</w:t>
      </w:r>
      <w:r w:rsidRPr="000941A2">
        <w:rPr>
          <w:rFonts w:ascii="Times New Roman" w:hAnsi="Times New Roman" w:cs="Times New Roman"/>
          <w:sz w:val="24"/>
          <w:szCs w:val="24"/>
        </w:rPr>
        <w:t xml:space="preserve">. </w:t>
      </w:r>
      <w:r w:rsidRPr="000941A2">
        <w:rPr>
          <w:rFonts w:ascii="Times New Roman" w:hAnsi="Times New Roman" w:cs="Times New Roman"/>
          <w:b/>
          <w:bCs/>
          <w:sz w:val="24"/>
          <w:szCs w:val="24"/>
        </w:rPr>
        <w:t xml:space="preserve">Mandating </w:t>
      </w:r>
      <w:r w:rsidRPr="000941A2">
        <w:rPr>
          <w:rFonts w:ascii="Times New Roman" w:hAnsi="Times New Roman" w:cs="Times New Roman"/>
          <w:sz w:val="24"/>
          <w:szCs w:val="24"/>
        </w:rPr>
        <w:t xml:space="preserve">the CEO of SNN to complete all necessary formalities with the relevant Commercial Registry regarding the resolution of the SNN Extraordinary General Meeting of Shareholders. </w:t>
      </w:r>
    </w:p>
    <w:p w14:paraId="58E4189B" w14:textId="07DE8F88" w:rsidR="005D60A6" w:rsidRPr="000941A2" w:rsidRDefault="000603C3" w:rsidP="000941A2">
      <w:pPr>
        <w:pStyle w:val="BodyText"/>
        <w:tabs>
          <w:tab w:val="left" w:pos="808"/>
        </w:tabs>
        <w:ind w:left="0"/>
        <w:jc w:val="both"/>
        <w:rPr>
          <w:rFonts w:eastAsiaTheme="minorHAnsi" w:cs="Times New Roman"/>
          <w:sz w:val="24"/>
          <w:szCs w:val="24"/>
          <w:lang w:val="ro-RO"/>
        </w:rPr>
      </w:pPr>
      <w:r w:rsidRPr="000941A2">
        <w:rPr>
          <w:rFonts w:eastAsiaTheme="minorHAnsi" w:cs="Times New Roman"/>
          <w:sz w:val="24"/>
          <w:szCs w:val="24"/>
          <w:lang w:val="ro-RO"/>
        </w:rPr>
        <w:t xml:space="preserve">(2) </w:t>
      </w:r>
      <w:r w:rsidR="005D60A6" w:rsidRPr="000941A2">
        <w:rPr>
          <w:rFonts w:eastAsiaTheme="minorHAnsi" w:cs="Times New Roman"/>
          <w:sz w:val="24"/>
          <w:szCs w:val="24"/>
          <w:lang w:val="ro-RO"/>
        </w:rPr>
        <w:t>Access to:</w:t>
      </w:r>
    </w:p>
    <w:p w14:paraId="4190DAD5" w14:textId="61FD5622" w:rsidR="005D60A6" w:rsidRPr="000941A2" w:rsidRDefault="005D60A6" w:rsidP="000941A2">
      <w:pPr>
        <w:pStyle w:val="BodyText"/>
        <w:tabs>
          <w:tab w:val="left" w:pos="808"/>
        </w:tabs>
        <w:ind w:left="1080"/>
        <w:jc w:val="both"/>
        <w:rPr>
          <w:rFonts w:eastAsiaTheme="minorHAnsi" w:cs="Times New Roman"/>
          <w:sz w:val="24"/>
          <w:szCs w:val="24"/>
          <w:lang w:val="ro-RO"/>
        </w:rPr>
      </w:pPr>
    </w:p>
    <w:p w14:paraId="7B72EF4B" w14:textId="005A590B" w:rsidR="000941A2" w:rsidRPr="000941A2" w:rsidRDefault="000941A2" w:rsidP="000941A2">
      <w:pPr>
        <w:pStyle w:val="BodyText"/>
        <w:tabs>
          <w:tab w:val="left" w:pos="808"/>
        </w:tabs>
        <w:ind w:left="0"/>
        <w:jc w:val="both"/>
        <w:rPr>
          <w:rFonts w:eastAsiaTheme="minorHAnsi" w:cs="Times New Roman"/>
          <w:b/>
          <w:bCs/>
          <w:sz w:val="24"/>
          <w:szCs w:val="24"/>
          <w:lang w:val="ro-RO"/>
        </w:rPr>
      </w:pPr>
      <w:r w:rsidRPr="000941A2">
        <w:rPr>
          <w:rFonts w:eastAsiaTheme="minorHAnsi" w:cs="Times New Roman"/>
          <w:b/>
          <w:bCs/>
          <w:sz w:val="24"/>
          <w:szCs w:val="24"/>
          <w:lang w:val="ro-RO"/>
        </w:rPr>
        <w:t xml:space="preserve">- </w:t>
      </w:r>
      <w:r w:rsidRPr="000941A2">
        <w:rPr>
          <w:rFonts w:eastAsiaTheme="minorHAnsi" w:cs="Times New Roman"/>
          <w:sz w:val="24"/>
          <w:szCs w:val="24"/>
          <w:lang w:val="ro-RO"/>
        </w:rPr>
        <w:t>Annex 1 and Annex 2 to the EGMS Note No. E-DCF-NOTA AGA-APROB-05124-02-04-26</w:t>
      </w:r>
      <w:r w:rsidRPr="000941A2">
        <w:rPr>
          <w:rFonts w:eastAsiaTheme="minorHAnsi" w:cs="Times New Roman"/>
          <w:b/>
          <w:bCs/>
          <w:sz w:val="24"/>
          <w:szCs w:val="24"/>
          <w:lang w:val="ro-RO"/>
        </w:rPr>
        <w:t xml:space="preserve">, regarding Items </w:t>
      </w:r>
      <w:r w:rsidRPr="000941A2">
        <w:rPr>
          <w:rFonts w:cs="Times New Roman"/>
          <w:b/>
          <w:sz w:val="24"/>
          <w:szCs w:val="24"/>
        </w:rPr>
        <w:t xml:space="preserve">21, 22, 23, 24, 25, 26, 27, 28  </w:t>
      </w:r>
      <w:r w:rsidRPr="000941A2">
        <w:rPr>
          <w:rFonts w:cs="Times New Roman"/>
          <w:b/>
          <w:color w:val="000000" w:themeColor="text1"/>
          <w:sz w:val="24"/>
          <w:szCs w:val="24"/>
        </w:rPr>
        <w:t xml:space="preserve"> </w:t>
      </w:r>
      <w:r w:rsidRPr="000941A2">
        <w:rPr>
          <w:rFonts w:eastAsiaTheme="minorHAnsi" w:cs="Times New Roman"/>
          <w:b/>
          <w:bCs/>
          <w:sz w:val="24"/>
          <w:szCs w:val="24"/>
          <w:lang w:val="ro-RO"/>
        </w:rPr>
        <w:t>on the Agenda of the Extraordinary General Meeting of Shareholders of SNN:</w:t>
      </w:r>
    </w:p>
    <w:p w14:paraId="0352F840" w14:textId="77777777" w:rsidR="000941A2" w:rsidRPr="000941A2" w:rsidRDefault="000941A2" w:rsidP="000941A2">
      <w:pPr>
        <w:pStyle w:val="BodyText"/>
        <w:tabs>
          <w:tab w:val="left" w:pos="808"/>
        </w:tabs>
        <w:ind w:left="0"/>
        <w:jc w:val="both"/>
        <w:rPr>
          <w:rFonts w:eastAsiaTheme="minorHAnsi" w:cs="Times New Roman"/>
          <w:b/>
          <w:bCs/>
          <w:sz w:val="24"/>
          <w:szCs w:val="24"/>
          <w:lang w:val="ro-RO"/>
        </w:rPr>
      </w:pPr>
    </w:p>
    <w:p w14:paraId="210A6739" w14:textId="77777777" w:rsidR="000941A2" w:rsidRPr="000941A2" w:rsidRDefault="000941A2" w:rsidP="000941A2">
      <w:pPr>
        <w:pStyle w:val="BodyText"/>
        <w:numPr>
          <w:ilvl w:val="0"/>
          <w:numId w:val="37"/>
        </w:numPr>
        <w:tabs>
          <w:tab w:val="left" w:pos="808"/>
        </w:tabs>
        <w:jc w:val="both"/>
        <w:rPr>
          <w:rFonts w:eastAsiaTheme="minorHAnsi" w:cs="Times New Roman"/>
          <w:sz w:val="24"/>
          <w:szCs w:val="24"/>
          <w:lang w:val="ro-RO"/>
        </w:rPr>
      </w:pPr>
      <w:r w:rsidRPr="000941A2">
        <w:rPr>
          <w:rFonts w:eastAsiaTheme="minorHAnsi" w:cs="Times New Roman"/>
          <w:sz w:val="24"/>
          <w:szCs w:val="24"/>
          <w:lang w:val="ro-RO"/>
        </w:rPr>
        <w:t>Annex 1- negotiated form of the Financing Agreement in the amount of 57,272,230 USD, for the financing of the Project “Units 3 and 4 of the Cernavoda NPP”, between EN and the US Export-Import Bank, guaranteed by SNN, J.P. Morgan SE acting as the documentation agent</w:t>
      </w:r>
    </w:p>
    <w:p w14:paraId="2726C37D" w14:textId="77777777" w:rsidR="000941A2" w:rsidRPr="000941A2" w:rsidRDefault="000941A2" w:rsidP="000941A2">
      <w:pPr>
        <w:pStyle w:val="BodyText"/>
        <w:tabs>
          <w:tab w:val="left" w:pos="808"/>
        </w:tabs>
        <w:ind w:left="0"/>
        <w:jc w:val="both"/>
        <w:rPr>
          <w:rFonts w:eastAsiaTheme="minorHAnsi" w:cs="Times New Roman"/>
          <w:sz w:val="24"/>
          <w:szCs w:val="24"/>
          <w:lang w:val="ro-RO"/>
        </w:rPr>
      </w:pPr>
    </w:p>
    <w:p w14:paraId="15264B5C" w14:textId="77777777" w:rsidR="000941A2" w:rsidRPr="000941A2" w:rsidRDefault="000941A2" w:rsidP="000941A2">
      <w:pPr>
        <w:pStyle w:val="BodyText"/>
        <w:numPr>
          <w:ilvl w:val="0"/>
          <w:numId w:val="37"/>
        </w:numPr>
        <w:tabs>
          <w:tab w:val="left" w:pos="808"/>
        </w:tabs>
        <w:jc w:val="both"/>
        <w:rPr>
          <w:rFonts w:eastAsiaTheme="minorHAnsi" w:cs="Times New Roman"/>
          <w:sz w:val="24"/>
          <w:szCs w:val="24"/>
          <w:lang w:val="ro-RO"/>
        </w:rPr>
      </w:pPr>
      <w:r w:rsidRPr="000941A2">
        <w:rPr>
          <w:rFonts w:eastAsiaTheme="minorHAnsi" w:cs="Times New Roman"/>
          <w:sz w:val="24"/>
          <w:szCs w:val="24"/>
          <w:lang w:val="ro-RO"/>
        </w:rPr>
        <w:t>Annex 2- Negotiated form of the guarantee agreement (agreement) between SNN and EN.</w:t>
      </w:r>
    </w:p>
    <w:p w14:paraId="4EDE3E34" w14:textId="77777777" w:rsidR="000941A2" w:rsidRPr="000941A2" w:rsidRDefault="000941A2" w:rsidP="000941A2">
      <w:pPr>
        <w:pStyle w:val="BodyText"/>
        <w:tabs>
          <w:tab w:val="left" w:pos="808"/>
        </w:tabs>
        <w:ind w:left="1080"/>
        <w:jc w:val="both"/>
        <w:rPr>
          <w:rFonts w:eastAsiaTheme="minorHAnsi" w:cs="Times New Roman"/>
          <w:sz w:val="24"/>
          <w:szCs w:val="24"/>
          <w:lang w:val="ro-RO"/>
        </w:rPr>
      </w:pPr>
    </w:p>
    <w:p w14:paraId="779E9FE2" w14:textId="77777777" w:rsidR="000941A2" w:rsidRPr="000941A2" w:rsidRDefault="000941A2" w:rsidP="000941A2">
      <w:pPr>
        <w:pStyle w:val="BodyText"/>
        <w:tabs>
          <w:tab w:val="left" w:pos="808"/>
        </w:tabs>
        <w:ind w:left="0"/>
        <w:jc w:val="both"/>
        <w:rPr>
          <w:rFonts w:eastAsiaTheme="minorHAnsi" w:cs="Times New Roman"/>
          <w:b/>
          <w:bCs/>
          <w:sz w:val="24"/>
          <w:szCs w:val="24"/>
          <w:lang w:val="ro-RO"/>
        </w:rPr>
      </w:pPr>
    </w:p>
    <w:p w14:paraId="17E1606F" w14:textId="684DB23E" w:rsidR="000941A2" w:rsidRPr="000941A2" w:rsidRDefault="000941A2" w:rsidP="000941A2">
      <w:pPr>
        <w:pStyle w:val="BodyText"/>
        <w:tabs>
          <w:tab w:val="left" w:pos="808"/>
        </w:tabs>
        <w:ind w:left="0"/>
        <w:jc w:val="both"/>
        <w:rPr>
          <w:rFonts w:eastAsiaTheme="minorHAnsi" w:cs="Times New Roman"/>
          <w:sz w:val="24"/>
          <w:szCs w:val="24"/>
          <w:lang w:val="ro-RO"/>
        </w:rPr>
      </w:pPr>
      <w:r w:rsidRPr="000941A2">
        <w:rPr>
          <w:rFonts w:eastAsiaTheme="minorHAnsi" w:cs="Times New Roman"/>
          <w:sz w:val="24"/>
          <w:szCs w:val="24"/>
          <w:lang w:val="ro-RO"/>
        </w:rPr>
        <w:t>This is conditioned by the Shareholder’s signing of a confidentiality agreement to protect the information provided.</w:t>
      </w:r>
    </w:p>
    <w:p w14:paraId="61C54AB4" w14:textId="77777777" w:rsidR="000603C3" w:rsidRPr="000941A2" w:rsidRDefault="000603C3" w:rsidP="000941A2">
      <w:pPr>
        <w:pStyle w:val="BodyText"/>
        <w:tabs>
          <w:tab w:val="left" w:pos="808"/>
        </w:tabs>
        <w:ind w:left="0"/>
        <w:jc w:val="both"/>
        <w:rPr>
          <w:rFonts w:eastAsiaTheme="minorHAnsi" w:cs="Times New Roman"/>
          <w:sz w:val="24"/>
          <w:szCs w:val="24"/>
          <w:lang w:val="ro-RO"/>
        </w:rPr>
      </w:pPr>
    </w:p>
    <w:p w14:paraId="61BEEA8C" w14:textId="67A5E168" w:rsidR="005D60A6" w:rsidRPr="000941A2" w:rsidRDefault="00D52A9C" w:rsidP="000941A2">
      <w:pPr>
        <w:pStyle w:val="BodyText"/>
        <w:tabs>
          <w:tab w:val="left" w:pos="808"/>
        </w:tabs>
        <w:ind w:left="0"/>
        <w:jc w:val="both"/>
        <w:rPr>
          <w:rFonts w:eastAsiaTheme="minorHAnsi" w:cs="Times New Roman"/>
          <w:sz w:val="24"/>
          <w:szCs w:val="24"/>
          <w:lang w:val="ro-RO"/>
        </w:rPr>
      </w:pPr>
      <w:r w:rsidRPr="000941A2">
        <w:rPr>
          <w:rFonts w:eastAsiaTheme="minorHAnsi" w:cs="Times New Roman"/>
          <w:sz w:val="24"/>
          <w:szCs w:val="24"/>
          <w:lang w:val="ro-RO"/>
        </w:rPr>
        <w:t>In addition to the terms defined elsewhere in this Commitment, the following definitions apply:</w:t>
      </w:r>
    </w:p>
    <w:p w14:paraId="0B995081" w14:textId="77777777" w:rsidR="000603C3" w:rsidRPr="000941A2" w:rsidRDefault="000603C3" w:rsidP="000941A2">
      <w:pPr>
        <w:pStyle w:val="BodyText"/>
        <w:tabs>
          <w:tab w:val="left" w:pos="808"/>
        </w:tabs>
        <w:ind w:left="0"/>
        <w:jc w:val="both"/>
        <w:rPr>
          <w:rFonts w:eastAsiaTheme="minorHAnsi" w:cs="Times New Roman"/>
          <w:b/>
          <w:bCs/>
          <w:sz w:val="24"/>
          <w:szCs w:val="24"/>
          <w:lang w:val="ro-RO"/>
        </w:rPr>
      </w:pPr>
    </w:p>
    <w:p w14:paraId="7438EEF9" w14:textId="77777777" w:rsidR="005D60A6" w:rsidRPr="000941A2" w:rsidRDefault="005D60A6" w:rsidP="000941A2">
      <w:pPr>
        <w:pStyle w:val="BodyText"/>
        <w:tabs>
          <w:tab w:val="left" w:pos="808"/>
        </w:tabs>
        <w:ind w:left="0"/>
        <w:jc w:val="both"/>
        <w:rPr>
          <w:rFonts w:eastAsiaTheme="minorHAnsi" w:cs="Times New Roman"/>
          <w:sz w:val="24"/>
          <w:szCs w:val="24"/>
          <w:lang w:val="ro-RO"/>
        </w:rPr>
      </w:pPr>
      <w:r w:rsidRPr="000941A2">
        <w:rPr>
          <w:rFonts w:eastAsiaTheme="minorHAnsi" w:cs="Times New Roman"/>
          <w:b/>
          <w:bCs/>
          <w:sz w:val="24"/>
          <w:szCs w:val="24"/>
          <w:lang w:val="ro-RO"/>
        </w:rPr>
        <w:t>Affiliate</w:t>
      </w:r>
      <w:r w:rsidRPr="000941A2">
        <w:rPr>
          <w:rFonts w:eastAsiaTheme="minorHAnsi" w:cs="Times New Roman"/>
          <w:sz w:val="24"/>
          <w:szCs w:val="24"/>
          <w:lang w:val="ro-RO"/>
        </w:rPr>
        <w:t xml:space="preserve"> means, in relation to any entity, (i) any branch and/or (ii) any subsidiary, (iii) any head office, (iv) any branch and/or any subsidiary of such Head Office;</w:t>
      </w:r>
    </w:p>
    <w:p w14:paraId="4734B8CC" w14:textId="77777777" w:rsidR="005D60A6" w:rsidRPr="000941A2" w:rsidRDefault="005D60A6" w:rsidP="000941A2">
      <w:pPr>
        <w:pStyle w:val="BodyText"/>
        <w:tabs>
          <w:tab w:val="left" w:pos="808"/>
        </w:tabs>
        <w:ind w:left="0"/>
        <w:jc w:val="both"/>
        <w:rPr>
          <w:rFonts w:eastAsiaTheme="minorHAnsi" w:cs="Times New Roman"/>
          <w:sz w:val="24"/>
          <w:szCs w:val="24"/>
          <w:lang w:val="ro-RO"/>
        </w:rPr>
      </w:pPr>
    </w:p>
    <w:p w14:paraId="4CA24B24" w14:textId="77777777" w:rsidR="005D60A6" w:rsidRPr="000941A2" w:rsidRDefault="005D60A6" w:rsidP="000941A2">
      <w:pPr>
        <w:pStyle w:val="BodyText"/>
        <w:tabs>
          <w:tab w:val="left" w:pos="808"/>
        </w:tabs>
        <w:ind w:left="0"/>
        <w:jc w:val="both"/>
        <w:rPr>
          <w:rFonts w:eastAsiaTheme="minorHAnsi" w:cs="Times New Roman"/>
          <w:sz w:val="24"/>
          <w:szCs w:val="24"/>
          <w:lang w:val="ro-RO"/>
        </w:rPr>
      </w:pPr>
      <w:r w:rsidRPr="000941A2">
        <w:rPr>
          <w:rFonts w:eastAsiaTheme="minorHAnsi" w:cs="Times New Roman"/>
          <w:b/>
          <w:bCs/>
          <w:sz w:val="24"/>
          <w:szCs w:val="24"/>
          <w:lang w:val="ro-RO"/>
        </w:rPr>
        <w:t>Branch</w:t>
      </w:r>
      <w:r w:rsidRPr="000941A2">
        <w:rPr>
          <w:rFonts w:eastAsiaTheme="minorHAnsi" w:cs="Times New Roman"/>
          <w:sz w:val="24"/>
          <w:szCs w:val="24"/>
          <w:lang w:val="ro-RO"/>
        </w:rPr>
        <w:t xml:space="preserve"> means a dismemberment without legal personality of a company, as defined in Law no. 31/1990 on companies;</w:t>
      </w:r>
    </w:p>
    <w:p w14:paraId="0929868A" w14:textId="77777777" w:rsidR="005D60A6" w:rsidRPr="000941A2" w:rsidRDefault="005D60A6" w:rsidP="000941A2">
      <w:pPr>
        <w:pStyle w:val="BodyText"/>
        <w:tabs>
          <w:tab w:val="left" w:pos="808"/>
        </w:tabs>
        <w:ind w:left="0"/>
        <w:jc w:val="both"/>
        <w:rPr>
          <w:rFonts w:eastAsiaTheme="minorHAnsi" w:cs="Times New Roman"/>
          <w:sz w:val="24"/>
          <w:szCs w:val="24"/>
          <w:lang w:val="ro-RO"/>
        </w:rPr>
      </w:pPr>
    </w:p>
    <w:p w14:paraId="191B032C" w14:textId="77777777" w:rsidR="005D60A6" w:rsidRPr="000941A2" w:rsidRDefault="005D60A6" w:rsidP="000941A2">
      <w:pPr>
        <w:pStyle w:val="BodyText"/>
        <w:tabs>
          <w:tab w:val="left" w:pos="808"/>
        </w:tabs>
        <w:ind w:left="0"/>
        <w:jc w:val="both"/>
        <w:rPr>
          <w:rFonts w:eastAsiaTheme="minorHAnsi" w:cs="Times New Roman"/>
          <w:sz w:val="24"/>
          <w:szCs w:val="24"/>
          <w:lang w:val="ro-RO"/>
        </w:rPr>
      </w:pPr>
      <w:r w:rsidRPr="000941A2">
        <w:rPr>
          <w:rFonts w:eastAsiaTheme="minorHAnsi" w:cs="Times New Roman"/>
          <w:b/>
          <w:bCs/>
          <w:sz w:val="24"/>
          <w:szCs w:val="24"/>
          <w:lang w:val="ro-RO"/>
        </w:rPr>
        <w:t>Subsidiary</w:t>
      </w:r>
      <w:r w:rsidRPr="000941A2">
        <w:rPr>
          <w:rFonts w:eastAsiaTheme="minorHAnsi" w:cs="Times New Roman"/>
          <w:sz w:val="24"/>
          <w:szCs w:val="24"/>
          <w:lang w:val="ro-RO"/>
        </w:rPr>
        <w:t xml:space="preserve"> means a dismemberment with legal personality of a company, established in one of the forms of company listed in art. 2 of Law no. 31/1990 of the companies, under the conditions provided for that form of company and having the legal regime of the form of company in which they were established;</w:t>
      </w:r>
    </w:p>
    <w:p w14:paraId="3C557AD0" w14:textId="77777777" w:rsidR="005D60A6" w:rsidRPr="000941A2" w:rsidRDefault="005D60A6" w:rsidP="000941A2">
      <w:pPr>
        <w:pStyle w:val="BodyText"/>
        <w:tabs>
          <w:tab w:val="left" w:pos="808"/>
        </w:tabs>
        <w:ind w:left="0"/>
        <w:jc w:val="both"/>
        <w:rPr>
          <w:rFonts w:eastAsiaTheme="minorHAnsi" w:cs="Times New Roman"/>
          <w:sz w:val="24"/>
          <w:szCs w:val="24"/>
          <w:lang w:val="ro-RO"/>
        </w:rPr>
      </w:pPr>
    </w:p>
    <w:p w14:paraId="36555082" w14:textId="77777777" w:rsidR="005D60A6" w:rsidRPr="000941A2" w:rsidRDefault="005D60A6" w:rsidP="000941A2">
      <w:pPr>
        <w:pStyle w:val="BodyText"/>
        <w:tabs>
          <w:tab w:val="left" w:pos="808"/>
        </w:tabs>
        <w:ind w:left="0"/>
        <w:jc w:val="both"/>
        <w:rPr>
          <w:rFonts w:eastAsiaTheme="minorHAnsi" w:cs="Times New Roman"/>
          <w:sz w:val="24"/>
          <w:szCs w:val="24"/>
          <w:lang w:val="ro-RO"/>
        </w:rPr>
      </w:pPr>
      <w:r w:rsidRPr="000941A2">
        <w:rPr>
          <w:rFonts w:eastAsiaTheme="minorHAnsi" w:cs="Times New Roman"/>
          <w:b/>
          <w:bCs/>
          <w:sz w:val="24"/>
          <w:szCs w:val="24"/>
          <w:lang w:val="ro-RO"/>
        </w:rPr>
        <w:t>Confidential Information</w:t>
      </w:r>
      <w:r w:rsidRPr="000941A2">
        <w:rPr>
          <w:rFonts w:eastAsiaTheme="minorHAnsi" w:cs="Times New Roman"/>
          <w:sz w:val="24"/>
          <w:szCs w:val="24"/>
          <w:lang w:val="ro-RO"/>
        </w:rPr>
        <w:t xml:space="preserve"> means:</w:t>
      </w:r>
    </w:p>
    <w:p w14:paraId="01FE67FE" w14:textId="77777777" w:rsidR="005D60A6" w:rsidRPr="000941A2" w:rsidRDefault="005D60A6" w:rsidP="000941A2">
      <w:pPr>
        <w:pStyle w:val="BodyText"/>
        <w:tabs>
          <w:tab w:val="left" w:pos="808"/>
        </w:tabs>
        <w:ind w:left="0"/>
        <w:jc w:val="both"/>
        <w:rPr>
          <w:rFonts w:eastAsiaTheme="minorHAnsi" w:cs="Times New Roman"/>
          <w:sz w:val="24"/>
          <w:szCs w:val="24"/>
          <w:lang w:val="ro-RO"/>
        </w:rPr>
      </w:pPr>
    </w:p>
    <w:p w14:paraId="2F995809" w14:textId="42E4409B" w:rsidR="000603C3" w:rsidRPr="000941A2" w:rsidRDefault="000603C3" w:rsidP="000941A2">
      <w:pPr>
        <w:pStyle w:val="BodyText"/>
        <w:tabs>
          <w:tab w:val="left" w:pos="808"/>
        </w:tabs>
        <w:ind w:left="0"/>
        <w:jc w:val="both"/>
        <w:rPr>
          <w:rFonts w:eastAsiaTheme="minorHAnsi" w:cs="Times New Roman"/>
          <w:b/>
          <w:bCs/>
          <w:sz w:val="24"/>
          <w:szCs w:val="24"/>
          <w:lang w:val="ro-RO"/>
        </w:rPr>
      </w:pPr>
      <w:bookmarkStart w:id="1" w:name="OLE_LINK8"/>
      <w:r w:rsidRPr="000941A2">
        <w:rPr>
          <w:rFonts w:eastAsiaTheme="minorHAnsi" w:cs="Times New Roman"/>
          <w:b/>
          <w:bCs/>
          <w:sz w:val="24"/>
          <w:szCs w:val="24"/>
          <w:lang w:val="ro-RO"/>
        </w:rPr>
        <w:t xml:space="preserve">- </w:t>
      </w:r>
      <w:r w:rsidRPr="000941A2">
        <w:rPr>
          <w:rFonts w:eastAsiaTheme="minorHAnsi" w:cs="Times New Roman"/>
          <w:sz w:val="24"/>
          <w:szCs w:val="24"/>
          <w:lang w:val="ro-RO"/>
        </w:rPr>
        <w:t>Annex 1 and Annex 2 to the EGMS Note No. E-DCF-NOTA AGA-APROB-05124-02-04-26, regarding</w:t>
      </w:r>
      <w:r w:rsidRPr="000941A2">
        <w:rPr>
          <w:rFonts w:eastAsiaTheme="minorHAnsi" w:cs="Times New Roman"/>
          <w:b/>
          <w:bCs/>
          <w:sz w:val="24"/>
          <w:szCs w:val="24"/>
          <w:lang w:val="ro-RO"/>
        </w:rPr>
        <w:t xml:space="preserve"> Items </w:t>
      </w:r>
      <w:r w:rsidR="000941A2" w:rsidRPr="000941A2">
        <w:rPr>
          <w:rFonts w:cs="Times New Roman"/>
          <w:b/>
          <w:sz w:val="24"/>
          <w:szCs w:val="24"/>
        </w:rPr>
        <w:t xml:space="preserve">21, 22, 23, 24, 25, 26, 27, 28  </w:t>
      </w:r>
      <w:r w:rsidR="000941A2" w:rsidRPr="000941A2">
        <w:rPr>
          <w:rFonts w:cs="Times New Roman"/>
          <w:b/>
          <w:color w:val="000000" w:themeColor="text1"/>
          <w:sz w:val="24"/>
          <w:szCs w:val="24"/>
        </w:rPr>
        <w:t xml:space="preserve"> </w:t>
      </w:r>
      <w:r w:rsidRPr="000941A2">
        <w:rPr>
          <w:rFonts w:eastAsiaTheme="minorHAnsi" w:cs="Times New Roman"/>
          <w:b/>
          <w:bCs/>
          <w:sz w:val="24"/>
          <w:szCs w:val="24"/>
          <w:lang w:val="ro-RO"/>
        </w:rPr>
        <w:t>on the Agenda of the Extraordinary General Meeting of Shareholders of SNN:</w:t>
      </w:r>
    </w:p>
    <w:p w14:paraId="58D93FF7" w14:textId="77777777" w:rsidR="000603C3" w:rsidRPr="000941A2" w:rsidRDefault="000603C3" w:rsidP="000941A2">
      <w:pPr>
        <w:pStyle w:val="BodyText"/>
        <w:tabs>
          <w:tab w:val="left" w:pos="808"/>
        </w:tabs>
        <w:ind w:left="0"/>
        <w:jc w:val="both"/>
        <w:rPr>
          <w:rFonts w:eastAsiaTheme="minorHAnsi" w:cs="Times New Roman"/>
          <w:b/>
          <w:bCs/>
          <w:sz w:val="24"/>
          <w:szCs w:val="24"/>
          <w:lang w:val="ro-RO"/>
        </w:rPr>
      </w:pPr>
    </w:p>
    <w:p w14:paraId="0A15135C" w14:textId="40E1A6C4" w:rsidR="000603C3" w:rsidRPr="000941A2" w:rsidRDefault="000603C3" w:rsidP="000941A2">
      <w:pPr>
        <w:pStyle w:val="BodyText"/>
        <w:numPr>
          <w:ilvl w:val="0"/>
          <w:numId w:val="35"/>
        </w:numPr>
        <w:tabs>
          <w:tab w:val="left" w:pos="808"/>
        </w:tabs>
        <w:jc w:val="both"/>
        <w:rPr>
          <w:rFonts w:eastAsiaTheme="minorHAnsi" w:cs="Times New Roman"/>
          <w:sz w:val="24"/>
          <w:szCs w:val="24"/>
          <w:lang w:val="ro-RO"/>
        </w:rPr>
      </w:pPr>
      <w:r w:rsidRPr="000941A2">
        <w:rPr>
          <w:rFonts w:eastAsiaTheme="minorHAnsi" w:cs="Times New Roman"/>
          <w:sz w:val="24"/>
          <w:szCs w:val="24"/>
          <w:lang w:val="ro-RO"/>
        </w:rPr>
        <w:t>Annex 1- negotiated form of the Financing Agreement in the amount of 57,272,230 USD, for the financing of the Project “Units 3 and 4 of the Cernavoda NPP”, between EN and the US Export-Import Bank, guaranteed by SNN, J.P. Morgan SE acting as the documentation agent</w:t>
      </w:r>
    </w:p>
    <w:p w14:paraId="2BC79342" w14:textId="77777777" w:rsidR="000603C3" w:rsidRPr="000941A2" w:rsidRDefault="000603C3" w:rsidP="000941A2">
      <w:pPr>
        <w:pStyle w:val="BodyText"/>
        <w:tabs>
          <w:tab w:val="left" w:pos="808"/>
        </w:tabs>
        <w:ind w:left="0"/>
        <w:jc w:val="both"/>
        <w:rPr>
          <w:rFonts w:eastAsiaTheme="minorHAnsi" w:cs="Times New Roman"/>
          <w:sz w:val="24"/>
          <w:szCs w:val="24"/>
          <w:lang w:val="ro-RO"/>
        </w:rPr>
      </w:pPr>
    </w:p>
    <w:p w14:paraId="4601BBAD" w14:textId="396DB5BB" w:rsidR="000603C3" w:rsidRPr="000941A2" w:rsidRDefault="000603C3" w:rsidP="000941A2">
      <w:pPr>
        <w:pStyle w:val="BodyText"/>
        <w:numPr>
          <w:ilvl w:val="0"/>
          <w:numId w:val="35"/>
        </w:numPr>
        <w:tabs>
          <w:tab w:val="left" w:pos="808"/>
        </w:tabs>
        <w:jc w:val="both"/>
        <w:rPr>
          <w:rFonts w:eastAsiaTheme="minorHAnsi" w:cs="Times New Roman"/>
          <w:sz w:val="24"/>
          <w:szCs w:val="24"/>
          <w:lang w:val="ro-RO"/>
        </w:rPr>
      </w:pPr>
      <w:r w:rsidRPr="000941A2">
        <w:rPr>
          <w:rFonts w:eastAsiaTheme="minorHAnsi" w:cs="Times New Roman"/>
          <w:sz w:val="24"/>
          <w:szCs w:val="24"/>
          <w:lang w:val="ro-RO"/>
        </w:rPr>
        <w:t>Annex 2- Negotiated form of the guarantee agreement (agreement) between SNN and EN.</w:t>
      </w:r>
    </w:p>
    <w:bookmarkEnd w:id="1"/>
    <w:p w14:paraId="4B89A6DA" w14:textId="77777777" w:rsidR="000603C3" w:rsidRPr="000941A2" w:rsidRDefault="000603C3" w:rsidP="000941A2">
      <w:pPr>
        <w:pStyle w:val="BodyText"/>
        <w:tabs>
          <w:tab w:val="left" w:pos="808"/>
        </w:tabs>
        <w:jc w:val="both"/>
        <w:rPr>
          <w:rFonts w:eastAsiaTheme="minorHAnsi" w:cs="Times New Roman"/>
          <w:b/>
          <w:bCs/>
          <w:sz w:val="24"/>
          <w:szCs w:val="24"/>
          <w:lang w:val="ro-RO"/>
        </w:rPr>
      </w:pPr>
    </w:p>
    <w:p w14:paraId="6EC77DC0" w14:textId="19D6A817" w:rsidR="002757E6" w:rsidRPr="000941A2" w:rsidRDefault="000603C3" w:rsidP="000941A2">
      <w:pPr>
        <w:pStyle w:val="BodyText"/>
        <w:tabs>
          <w:tab w:val="left" w:pos="808"/>
        </w:tabs>
        <w:ind w:left="0"/>
        <w:jc w:val="both"/>
        <w:rPr>
          <w:rFonts w:eastAsiaTheme="minorHAnsi" w:cs="Times New Roman"/>
          <w:sz w:val="24"/>
          <w:szCs w:val="24"/>
          <w:lang w:val="ro-RO"/>
        </w:rPr>
      </w:pPr>
      <w:r w:rsidRPr="000941A2">
        <w:rPr>
          <w:rFonts w:eastAsiaTheme="minorHAnsi" w:cs="Times New Roman"/>
          <w:sz w:val="24"/>
          <w:szCs w:val="24"/>
          <w:lang w:val="ro-RO"/>
        </w:rPr>
        <w:t>which are provided to the Shareholder or its Representatives by or on behalf of SNN, regardless of the form of transmission;</w:t>
      </w:r>
    </w:p>
    <w:p w14:paraId="5AFB413C" w14:textId="77777777" w:rsidR="000603C3" w:rsidRPr="000941A2" w:rsidRDefault="000603C3" w:rsidP="000941A2">
      <w:pPr>
        <w:pStyle w:val="BodyText"/>
        <w:tabs>
          <w:tab w:val="left" w:pos="808"/>
        </w:tabs>
        <w:ind w:left="0"/>
        <w:jc w:val="both"/>
        <w:rPr>
          <w:rFonts w:eastAsiaTheme="minorHAnsi" w:cs="Times New Roman"/>
          <w:sz w:val="24"/>
          <w:szCs w:val="24"/>
          <w:lang w:val="ro-RO"/>
        </w:rPr>
      </w:pPr>
    </w:p>
    <w:p w14:paraId="28C45516" w14:textId="77777777" w:rsidR="005D60A6" w:rsidRPr="000941A2" w:rsidRDefault="005D60A6" w:rsidP="000941A2">
      <w:pPr>
        <w:pStyle w:val="BodyText"/>
        <w:tabs>
          <w:tab w:val="left" w:pos="808"/>
        </w:tabs>
        <w:ind w:left="0"/>
        <w:jc w:val="both"/>
        <w:rPr>
          <w:rFonts w:eastAsiaTheme="minorHAnsi" w:cs="Times New Roman"/>
          <w:sz w:val="24"/>
          <w:szCs w:val="24"/>
          <w:lang w:val="ro-RO"/>
        </w:rPr>
      </w:pPr>
      <w:r w:rsidRPr="000941A2">
        <w:rPr>
          <w:rFonts w:eastAsiaTheme="minorHAnsi" w:cs="Times New Roman"/>
          <w:b/>
          <w:bCs/>
          <w:sz w:val="24"/>
          <w:szCs w:val="24"/>
          <w:lang w:val="ro-RO"/>
        </w:rPr>
        <w:t xml:space="preserve">Representatives </w:t>
      </w:r>
      <w:r w:rsidRPr="000941A2">
        <w:rPr>
          <w:rFonts w:eastAsiaTheme="minorHAnsi" w:cs="Times New Roman"/>
          <w:sz w:val="24"/>
          <w:szCs w:val="24"/>
          <w:lang w:val="ro-RO"/>
        </w:rPr>
        <w:t>means the administrators, agents, employees, consultants of the Shareholder(s) and/or his/her Affiliate(s) and with respect to any such person, its administrators, agents and employees;</w:t>
      </w:r>
    </w:p>
    <w:p w14:paraId="0F00EA83" w14:textId="77777777" w:rsidR="005D60A6" w:rsidRPr="000941A2" w:rsidRDefault="005D60A6" w:rsidP="000941A2">
      <w:pPr>
        <w:pStyle w:val="BodyText"/>
        <w:tabs>
          <w:tab w:val="left" w:pos="808"/>
        </w:tabs>
        <w:ind w:left="0"/>
        <w:jc w:val="both"/>
        <w:rPr>
          <w:rFonts w:eastAsiaTheme="minorHAnsi" w:cs="Times New Roman"/>
          <w:sz w:val="24"/>
          <w:szCs w:val="24"/>
          <w:lang w:val="ro-RO"/>
        </w:rPr>
      </w:pPr>
    </w:p>
    <w:p w14:paraId="2D69591E" w14:textId="77777777" w:rsidR="005D60A6" w:rsidRPr="000941A2" w:rsidRDefault="005D60A6" w:rsidP="000941A2">
      <w:pPr>
        <w:pStyle w:val="BodyText"/>
        <w:tabs>
          <w:tab w:val="left" w:pos="808"/>
        </w:tabs>
        <w:ind w:left="0"/>
        <w:jc w:val="both"/>
        <w:rPr>
          <w:rFonts w:eastAsiaTheme="minorHAnsi" w:cs="Times New Roman"/>
          <w:sz w:val="24"/>
          <w:szCs w:val="24"/>
          <w:lang w:val="ro-RO"/>
        </w:rPr>
      </w:pPr>
      <w:r w:rsidRPr="000941A2">
        <w:rPr>
          <w:rFonts w:eastAsiaTheme="minorHAnsi" w:cs="Times New Roman"/>
          <w:b/>
          <w:bCs/>
          <w:sz w:val="24"/>
          <w:szCs w:val="24"/>
          <w:lang w:val="ro-RO"/>
        </w:rPr>
        <w:t>Confidential Information</w:t>
      </w:r>
      <w:r w:rsidRPr="000941A2">
        <w:rPr>
          <w:rFonts w:eastAsiaTheme="minorHAnsi" w:cs="Times New Roman"/>
          <w:sz w:val="24"/>
          <w:szCs w:val="24"/>
          <w:lang w:val="ro-RO"/>
        </w:rPr>
        <w:t xml:space="preserve"> does not include information that: (a) at the time of disclosure or thereafter </w:t>
      </w:r>
      <w:r w:rsidRPr="000941A2">
        <w:rPr>
          <w:rFonts w:eastAsiaTheme="minorHAnsi" w:cs="Times New Roman"/>
          <w:sz w:val="24"/>
          <w:szCs w:val="24"/>
          <w:lang w:val="ro-RO"/>
        </w:rPr>
        <w:lastRenderedPageBreak/>
        <w:t>is generally available to the public and known to it, other than by disclosure in breach of this Undertaking by the Shareholder or any of its Representatives; (b) is already available to the Shareholder, as non-confidential information, prior to its disclosure by SNN, but only if the source of such information is not obliged, by a confidentiality agreement with SNN, or is not otherwise prohibited, namely by a contractual, legal, fiduciary or other obligation, from transmitting the information to the Shareholder or its Representatives; or c) was obtained independently, by the Shareholder or its Representatives, without access to or benefit from the Confidential Information.</w:t>
      </w:r>
    </w:p>
    <w:p w14:paraId="551AE98F" w14:textId="77777777" w:rsidR="005D60A6" w:rsidRPr="000941A2" w:rsidRDefault="005D60A6" w:rsidP="000941A2">
      <w:pPr>
        <w:pStyle w:val="BodyText"/>
        <w:tabs>
          <w:tab w:val="left" w:pos="808"/>
        </w:tabs>
        <w:ind w:left="0"/>
        <w:jc w:val="both"/>
        <w:rPr>
          <w:rFonts w:cs="Times New Roman"/>
          <w:b/>
          <w:sz w:val="24"/>
          <w:szCs w:val="24"/>
        </w:rPr>
      </w:pPr>
    </w:p>
    <w:p w14:paraId="71C14004" w14:textId="6084F87E" w:rsidR="00E507FB" w:rsidRPr="000941A2" w:rsidRDefault="001B6528" w:rsidP="000941A2">
      <w:pPr>
        <w:pStyle w:val="BodyText"/>
        <w:numPr>
          <w:ilvl w:val="0"/>
          <w:numId w:val="17"/>
        </w:numPr>
        <w:tabs>
          <w:tab w:val="left" w:pos="808"/>
        </w:tabs>
        <w:jc w:val="both"/>
        <w:rPr>
          <w:rFonts w:cs="Times New Roman"/>
          <w:b/>
          <w:sz w:val="24"/>
          <w:szCs w:val="24"/>
        </w:rPr>
      </w:pPr>
      <w:r w:rsidRPr="000941A2">
        <w:rPr>
          <w:rFonts w:cs="Times New Roman"/>
          <w:b/>
          <w:sz w:val="24"/>
          <w:szCs w:val="24"/>
        </w:rPr>
        <w:t xml:space="preserve">Provision and use of Confidential Information </w:t>
      </w:r>
    </w:p>
    <w:p w14:paraId="556E9798" w14:textId="0EBA7FBC" w:rsidR="005D60A6" w:rsidRPr="000941A2" w:rsidRDefault="005D60A6" w:rsidP="000941A2">
      <w:pPr>
        <w:pStyle w:val="BodyText"/>
        <w:tabs>
          <w:tab w:val="left" w:pos="808"/>
        </w:tabs>
        <w:ind w:left="0"/>
        <w:jc w:val="both"/>
        <w:rPr>
          <w:rFonts w:cs="Times New Roman"/>
          <w:b/>
          <w:sz w:val="24"/>
          <w:szCs w:val="24"/>
        </w:rPr>
      </w:pPr>
    </w:p>
    <w:p w14:paraId="4BF4B579" w14:textId="77777777" w:rsidR="000C06F6" w:rsidRPr="000941A2" w:rsidRDefault="000C06F6" w:rsidP="000941A2">
      <w:pPr>
        <w:pStyle w:val="BodyText"/>
        <w:tabs>
          <w:tab w:val="left" w:pos="808"/>
        </w:tabs>
        <w:ind w:left="0"/>
        <w:jc w:val="both"/>
        <w:rPr>
          <w:rFonts w:cs="Times New Roman"/>
          <w:sz w:val="24"/>
          <w:szCs w:val="24"/>
        </w:rPr>
      </w:pPr>
      <w:r w:rsidRPr="000941A2">
        <w:rPr>
          <w:rFonts w:cs="Times New Roman"/>
          <w:sz w:val="24"/>
          <w:szCs w:val="24"/>
        </w:rPr>
        <w:t>Considering that SNN intends to provide or grant access to the Confidential Information to the Shareholder, the Shareholder acknowledges that the Confidential Information is confidential, and includes:</w:t>
      </w:r>
    </w:p>
    <w:p w14:paraId="05E2CCE9" w14:textId="77777777" w:rsidR="000C06F6" w:rsidRPr="000941A2" w:rsidRDefault="000C06F6" w:rsidP="000941A2">
      <w:pPr>
        <w:pStyle w:val="BodyText"/>
        <w:tabs>
          <w:tab w:val="left" w:pos="808"/>
        </w:tabs>
        <w:jc w:val="both"/>
        <w:rPr>
          <w:rFonts w:cs="Times New Roman"/>
          <w:sz w:val="24"/>
          <w:szCs w:val="24"/>
        </w:rPr>
      </w:pPr>
    </w:p>
    <w:p w14:paraId="4122D4CB" w14:textId="77777777" w:rsidR="000941A2" w:rsidRPr="000941A2" w:rsidRDefault="000603C3" w:rsidP="000941A2">
      <w:pPr>
        <w:pStyle w:val="BodyText"/>
        <w:tabs>
          <w:tab w:val="left" w:pos="808"/>
        </w:tabs>
        <w:ind w:left="0"/>
        <w:jc w:val="both"/>
        <w:rPr>
          <w:rFonts w:cs="Times New Roman"/>
          <w:b/>
          <w:bCs/>
          <w:sz w:val="24"/>
          <w:szCs w:val="24"/>
        </w:rPr>
      </w:pPr>
      <w:r w:rsidRPr="000941A2">
        <w:rPr>
          <w:rFonts w:cs="Times New Roman"/>
          <w:b/>
          <w:bCs/>
          <w:sz w:val="24"/>
          <w:szCs w:val="24"/>
        </w:rPr>
        <w:t xml:space="preserve">- </w:t>
      </w:r>
      <w:r w:rsidRPr="000941A2">
        <w:rPr>
          <w:rFonts w:cs="Times New Roman"/>
          <w:sz w:val="24"/>
          <w:szCs w:val="24"/>
        </w:rPr>
        <w:t>Annex 1 to the EGMS Note No. E-DCF-NOTA AGA-APROB-05124-02-04-26 regarding Items</w:t>
      </w:r>
      <w:r w:rsidRPr="000941A2">
        <w:rPr>
          <w:rFonts w:cs="Times New Roman"/>
          <w:b/>
          <w:bCs/>
          <w:sz w:val="24"/>
          <w:szCs w:val="24"/>
        </w:rPr>
        <w:t xml:space="preserve"> </w:t>
      </w:r>
      <w:r w:rsidR="000941A2" w:rsidRPr="000941A2">
        <w:rPr>
          <w:rFonts w:cs="Times New Roman"/>
          <w:b/>
          <w:sz w:val="24"/>
          <w:szCs w:val="24"/>
        </w:rPr>
        <w:t>21, 22, 23, 24, 25, 26, 27, 28</w:t>
      </w:r>
      <w:r w:rsidR="000941A2" w:rsidRPr="000941A2">
        <w:rPr>
          <w:rFonts w:cs="Times New Roman"/>
          <w:b/>
          <w:color w:val="000000" w:themeColor="text1"/>
          <w:sz w:val="24"/>
          <w:szCs w:val="24"/>
        </w:rPr>
        <w:t xml:space="preserve"> </w:t>
      </w:r>
      <w:r w:rsidRPr="000941A2">
        <w:rPr>
          <w:rFonts w:cs="Times New Roman"/>
          <w:b/>
          <w:bCs/>
          <w:sz w:val="24"/>
          <w:szCs w:val="24"/>
        </w:rPr>
        <w:t xml:space="preserve">on the Agenda of the Extraordinary General Meeting of Shareholders of SNN: </w:t>
      </w:r>
    </w:p>
    <w:p w14:paraId="6A7A8DBE" w14:textId="77777777" w:rsidR="000941A2" w:rsidRPr="000941A2" w:rsidRDefault="000941A2" w:rsidP="000941A2">
      <w:pPr>
        <w:pStyle w:val="BodyText"/>
        <w:tabs>
          <w:tab w:val="left" w:pos="808"/>
        </w:tabs>
        <w:ind w:left="0"/>
        <w:jc w:val="both"/>
        <w:rPr>
          <w:rFonts w:cs="Times New Roman"/>
          <w:b/>
          <w:bCs/>
          <w:sz w:val="24"/>
          <w:szCs w:val="24"/>
        </w:rPr>
      </w:pPr>
    </w:p>
    <w:p w14:paraId="4D61D8AE" w14:textId="704A3906" w:rsidR="000603C3" w:rsidRPr="000941A2" w:rsidRDefault="000603C3" w:rsidP="000941A2">
      <w:pPr>
        <w:pStyle w:val="BodyText"/>
        <w:tabs>
          <w:tab w:val="left" w:pos="808"/>
        </w:tabs>
        <w:ind w:left="0"/>
        <w:jc w:val="both"/>
        <w:rPr>
          <w:rFonts w:cs="Times New Roman"/>
          <w:sz w:val="24"/>
          <w:szCs w:val="24"/>
        </w:rPr>
      </w:pPr>
      <w:r w:rsidRPr="000941A2">
        <w:rPr>
          <w:rFonts w:cs="Times New Roman"/>
          <w:sz w:val="24"/>
          <w:szCs w:val="24"/>
        </w:rPr>
        <w:t>- Negotiated form of the Financing Agreement in the amount of 57,272,230 USD, for the financing of the “Cernavoda NPP Units 3 and 4” Project, between EN and the US Export-Import Bank, guaranteed by</w:t>
      </w:r>
      <w:r w:rsidRPr="000941A2">
        <w:rPr>
          <w:rFonts w:cs="Times New Roman"/>
          <w:b/>
          <w:bCs/>
          <w:sz w:val="24"/>
          <w:szCs w:val="24"/>
        </w:rPr>
        <w:t xml:space="preserve"> </w:t>
      </w:r>
      <w:r w:rsidRPr="000941A2">
        <w:rPr>
          <w:rFonts w:cs="Times New Roman"/>
          <w:sz w:val="24"/>
          <w:szCs w:val="24"/>
        </w:rPr>
        <w:t>SNN, J.P. Morgan SE acting as the documentation agent</w:t>
      </w:r>
    </w:p>
    <w:p w14:paraId="7AADA826" w14:textId="77777777" w:rsidR="000603C3" w:rsidRPr="000941A2" w:rsidRDefault="000603C3" w:rsidP="000941A2">
      <w:pPr>
        <w:pStyle w:val="BodyText"/>
        <w:tabs>
          <w:tab w:val="left" w:pos="808"/>
        </w:tabs>
        <w:ind w:left="0"/>
        <w:jc w:val="both"/>
        <w:rPr>
          <w:rFonts w:cs="Times New Roman"/>
          <w:b/>
          <w:bCs/>
          <w:sz w:val="24"/>
          <w:szCs w:val="24"/>
        </w:rPr>
      </w:pPr>
    </w:p>
    <w:p w14:paraId="3DC2577D" w14:textId="49673AFE" w:rsidR="000603C3" w:rsidRPr="000941A2" w:rsidRDefault="000603C3" w:rsidP="000941A2">
      <w:pPr>
        <w:pStyle w:val="BodyText"/>
        <w:tabs>
          <w:tab w:val="left" w:pos="808"/>
        </w:tabs>
        <w:ind w:left="0"/>
        <w:jc w:val="both"/>
        <w:rPr>
          <w:rFonts w:cs="Times New Roman"/>
          <w:sz w:val="24"/>
          <w:szCs w:val="24"/>
        </w:rPr>
      </w:pPr>
      <w:r w:rsidRPr="000941A2">
        <w:rPr>
          <w:rFonts w:cs="Times New Roman"/>
          <w:b/>
          <w:bCs/>
          <w:sz w:val="24"/>
          <w:szCs w:val="24"/>
        </w:rPr>
        <w:t xml:space="preserve">- </w:t>
      </w:r>
      <w:r w:rsidRPr="000941A2">
        <w:rPr>
          <w:rFonts w:cs="Times New Roman"/>
          <w:sz w:val="24"/>
          <w:szCs w:val="24"/>
        </w:rPr>
        <w:t>Annex to the EGMS Note No. E-DCF-NOTA AGA-APROB-05124-02-04-26 regarding Items</w:t>
      </w:r>
      <w:r w:rsidRPr="000941A2">
        <w:rPr>
          <w:rFonts w:cs="Times New Roman"/>
          <w:b/>
          <w:bCs/>
          <w:sz w:val="24"/>
          <w:szCs w:val="24"/>
        </w:rPr>
        <w:t xml:space="preserve"> </w:t>
      </w:r>
      <w:bookmarkStart w:id="2" w:name="OLE_LINK12"/>
      <w:r w:rsidR="000941A2" w:rsidRPr="000941A2">
        <w:rPr>
          <w:rFonts w:cs="Times New Roman"/>
          <w:b/>
          <w:sz w:val="24"/>
          <w:szCs w:val="24"/>
        </w:rPr>
        <w:t>21, 22, 23, 24, 25, 26, 27, 28</w:t>
      </w:r>
      <w:bookmarkEnd w:id="2"/>
      <w:r w:rsidRPr="000941A2">
        <w:rPr>
          <w:rFonts w:cs="Times New Roman"/>
          <w:b/>
          <w:bCs/>
          <w:sz w:val="24"/>
          <w:szCs w:val="24"/>
        </w:rPr>
        <w:t xml:space="preserve"> on the Agenda of the Extraordinary General Meeting of Shareholders of SNN - </w:t>
      </w:r>
      <w:r w:rsidRPr="000941A2">
        <w:rPr>
          <w:rFonts w:cs="Times New Roman"/>
          <w:sz w:val="24"/>
          <w:szCs w:val="24"/>
        </w:rPr>
        <w:t>Negotiated Form of the Guarantee Contract (Agreement) between SNN and EN.</w:t>
      </w:r>
    </w:p>
    <w:p w14:paraId="2AF0E1C6" w14:textId="77777777" w:rsidR="000941A2" w:rsidRPr="000941A2" w:rsidRDefault="000941A2" w:rsidP="000941A2">
      <w:pPr>
        <w:pStyle w:val="BodyText"/>
        <w:tabs>
          <w:tab w:val="left" w:pos="808"/>
        </w:tabs>
        <w:ind w:left="0"/>
        <w:jc w:val="both"/>
        <w:rPr>
          <w:rFonts w:cs="Times New Roman"/>
          <w:b/>
          <w:bCs/>
          <w:sz w:val="24"/>
          <w:szCs w:val="24"/>
        </w:rPr>
      </w:pPr>
    </w:p>
    <w:p w14:paraId="22CCFF25" w14:textId="184F07F4" w:rsidR="000C06F6" w:rsidRPr="000941A2" w:rsidRDefault="000603C3" w:rsidP="000941A2">
      <w:pPr>
        <w:pStyle w:val="BodyText"/>
        <w:tabs>
          <w:tab w:val="left" w:pos="808"/>
        </w:tabs>
        <w:ind w:left="0"/>
        <w:jc w:val="both"/>
        <w:rPr>
          <w:rFonts w:cs="Times New Roman"/>
          <w:b/>
          <w:bCs/>
          <w:sz w:val="24"/>
          <w:szCs w:val="24"/>
        </w:rPr>
      </w:pPr>
      <w:r w:rsidRPr="000941A2">
        <w:rPr>
          <w:rFonts w:cs="Times New Roman"/>
          <w:b/>
          <w:bCs/>
          <w:sz w:val="24"/>
          <w:szCs w:val="24"/>
        </w:rPr>
        <w:t>and that they are received by it pursuant to a confidentiality obligation and for the sole purpose of being informed of the approval by:</w:t>
      </w:r>
    </w:p>
    <w:p w14:paraId="1811C020" w14:textId="77777777" w:rsidR="000603C3" w:rsidRPr="000941A2" w:rsidRDefault="000603C3" w:rsidP="000941A2">
      <w:pPr>
        <w:pStyle w:val="BodyText"/>
        <w:tabs>
          <w:tab w:val="left" w:pos="808"/>
        </w:tabs>
        <w:ind w:left="0"/>
        <w:jc w:val="both"/>
        <w:rPr>
          <w:rFonts w:cs="Times New Roman"/>
          <w:sz w:val="24"/>
          <w:szCs w:val="24"/>
        </w:rPr>
      </w:pPr>
    </w:p>
    <w:p w14:paraId="18324186" w14:textId="2AF0420A" w:rsidR="00DC6DDB" w:rsidRPr="000941A2" w:rsidRDefault="000C06F6" w:rsidP="000941A2">
      <w:pPr>
        <w:pStyle w:val="BodyText"/>
        <w:tabs>
          <w:tab w:val="left" w:pos="808"/>
        </w:tabs>
        <w:ind w:left="0"/>
        <w:jc w:val="both"/>
        <w:rPr>
          <w:rFonts w:cs="Times New Roman"/>
          <w:sz w:val="24"/>
          <w:szCs w:val="24"/>
        </w:rPr>
      </w:pPr>
      <w:r w:rsidRPr="000941A2">
        <w:rPr>
          <w:rFonts w:cs="Times New Roman"/>
          <w:bCs/>
          <w:sz w:val="24"/>
          <w:szCs w:val="24"/>
        </w:rPr>
        <w:t xml:space="preserve">Extraordinary General Meeting of Shareholders of items </w:t>
      </w:r>
      <w:r w:rsidR="000941A2" w:rsidRPr="000941A2">
        <w:rPr>
          <w:rFonts w:cs="Times New Roman"/>
          <w:b/>
          <w:sz w:val="24"/>
          <w:szCs w:val="24"/>
        </w:rPr>
        <w:t>21, 22, 23, 24, 25, 26, 27, 28</w:t>
      </w:r>
      <w:r w:rsidR="000941A2" w:rsidRPr="000941A2">
        <w:rPr>
          <w:rFonts w:cs="Times New Roman"/>
          <w:b/>
          <w:sz w:val="24"/>
          <w:szCs w:val="24"/>
        </w:rPr>
        <w:t xml:space="preserve"> </w:t>
      </w:r>
      <w:r w:rsidR="000603C3" w:rsidRPr="000941A2">
        <w:rPr>
          <w:rFonts w:cs="Times New Roman"/>
          <w:sz w:val="24"/>
          <w:szCs w:val="24"/>
        </w:rPr>
        <w:t>of the EGMS:</w:t>
      </w:r>
    </w:p>
    <w:p w14:paraId="7BEFA625" w14:textId="77777777" w:rsidR="00FA5AC1" w:rsidRPr="000941A2" w:rsidRDefault="00FA5AC1" w:rsidP="000941A2">
      <w:pPr>
        <w:pStyle w:val="BodyText"/>
        <w:tabs>
          <w:tab w:val="left" w:pos="808"/>
        </w:tabs>
        <w:ind w:left="0"/>
        <w:jc w:val="both"/>
        <w:rPr>
          <w:rFonts w:cs="Times New Roman"/>
          <w:sz w:val="24"/>
          <w:szCs w:val="24"/>
        </w:rPr>
      </w:pPr>
    </w:p>
    <w:p w14:paraId="33B54D61" w14:textId="77777777" w:rsidR="000C06F6" w:rsidRPr="000941A2" w:rsidRDefault="000C06F6" w:rsidP="000941A2">
      <w:pPr>
        <w:pStyle w:val="BodyText"/>
        <w:tabs>
          <w:tab w:val="left" w:pos="808"/>
        </w:tabs>
        <w:ind w:left="0"/>
        <w:jc w:val="both"/>
        <w:rPr>
          <w:rFonts w:cs="Times New Roman"/>
          <w:sz w:val="24"/>
          <w:szCs w:val="24"/>
        </w:rPr>
      </w:pPr>
      <w:r w:rsidRPr="000941A2">
        <w:rPr>
          <w:rFonts w:cs="Times New Roman"/>
          <w:sz w:val="24"/>
          <w:szCs w:val="24"/>
        </w:rPr>
        <w:t>(1) The Shareholder undertakes:</w:t>
      </w:r>
    </w:p>
    <w:p w14:paraId="4D66581B" w14:textId="77777777" w:rsidR="000C06F6" w:rsidRPr="000941A2" w:rsidRDefault="000C06F6" w:rsidP="000941A2">
      <w:pPr>
        <w:pStyle w:val="BodyText"/>
        <w:tabs>
          <w:tab w:val="left" w:pos="808"/>
        </w:tabs>
        <w:ind w:left="1170" w:hanging="270"/>
        <w:jc w:val="both"/>
        <w:rPr>
          <w:rFonts w:cs="Times New Roman"/>
          <w:sz w:val="24"/>
          <w:szCs w:val="24"/>
        </w:rPr>
      </w:pPr>
      <w:r w:rsidRPr="000941A2">
        <w:rPr>
          <w:rFonts w:cs="Times New Roman"/>
          <w:sz w:val="24"/>
          <w:szCs w:val="24"/>
        </w:rPr>
        <w:t>(a) subject to paragraph (c), to keep all Confidential Information in a safe and secure place and not to disclose any Confidential Information to any unauthorized person;</w:t>
      </w:r>
    </w:p>
    <w:p w14:paraId="6A4EEF4A" w14:textId="6A8D07FE" w:rsidR="000C06F6" w:rsidRPr="000941A2" w:rsidRDefault="000C06F6" w:rsidP="000941A2">
      <w:pPr>
        <w:pStyle w:val="BodyText"/>
        <w:tabs>
          <w:tab w:val="left" w:pos="808"/>
        </w:tabs>
        <w:ind w:left="1170" w:hanging="270"/>
        <w:jc w:val="both"/>
        <w:rPr>
          <w:rFonts w:cs="Times New Roman"/>
          <w:sz w:val="24"/>
          <w:szCs w:val="24"/>
        </w:rPr>
      </w:pPr>
      <w:r w:rsidRPr="000941A2">
        <w:rPr>
          <w:rFonts w:cs="Times New Roman"/>
          <w:sz w:val="24"/>
          <w:szCs w:val="24"/>
        </w:rPr>
        <w:t xml:space="preserve">(b) subject to mandatory legal provisions, to use the Confidential Information exclusively for the purpose mentioned above, relating to his vote in the EGMS dated </w:t>
      </w:r>
      <w:r w:rsidR="004612D5" w:rsidRPr="000941A2">
        <w:rPr>
          <w:rFonts w:cs="Times New Roman"/>
          <w:sz w:val="24"/>
          <w:szCs w:val="24"/>
        </w:rPr>
        <w:t>29</w:t>
      </w:r>
      <w:r w:rsidRPr="000941A2">
        <w:rPr>
          <w:rFonts w:cs="Times New Roman"/>
          <w:sz w:val="24"/>
          <w:szCs w:val="24"/>
        </w:rPr>
        <w:t>.0</w:t>
      </w:r>
      <w:r w:rsidR="004612D5" w:rsidRPr="000941A2">
        <w:rPr>
          <w:rFonts w:cs="Times New Roman"/>
          <w:sz w:val="24"/>
          <w:szCs w:val="24"/>
        </w:rPr>
        <w:t>4.</w:t>
      </w:r>
      <w:r w:rsidRPr="000941A2">
        <w:rPr>
          <w:rFonts w:cs="Times New Roman"/>
          <w:sz w:val="24"/>
          <w:szCs w:val="24"/>
        </w:rPr>
        <w:t>202</w:t>
      </w:r>
      <w:r w:rsidR="004612D5" w:rsidRPr="000941A2">
        <w:rPr>
          <w:rFonts w:cs="Times New Roman"/>
          <w:sz w:val="24"/>
          <w:szCs w:val="24"/>
        </w:rPr>
        <w:t>6</w:t>
      </w:r>
      <w:r w:rsidR="00DC6DDB" w:rsidRPr="000941A2">
        <w:rPr>
          <w:rFonts w:cs="Times New Roman"/>
          <w:b/>
          <w:sz w:val="24"/>
          <w:szCs w:val="24"/>
        </w:rPr>
        <w:t xml:space="preserve"> at 11:00 (Romania time) first convocation, respectively on </w:t>
      </w:r>
      <w:r w:rsidR="000941A2" w:rsidRPr="000941A2">
        <w:rPr>
          <w:rFonts w:cs="Times New Roman"/>
          <w:b/>
          <w:sz w:val="24"/>
          <w:szCs w:val="24"/>
        </w:rPr>
        <w:t>30.04.2026</w:t>
      </w:r>
      <w:r w:rsidR="00DC6DDB" w:rsidRPr="000941A2">
        <w:rPr>
          <w:rFonts w:cs="Times New Roman"/>
          <w:b/>
          <w:sz w:val="24"/>
          <w:szCs w:val="24"/>
        </w:rPr>
        <w:t xml:space="preserve"> at 11:00 (Romania time) the second convocation</w:t>
      </w:r>
      <w:r w:rsidRPr="000941A2">
        <w:rPr>
          <w:rFonts w:cs="Times New Roman"/>
          <w:sz w:val="24"/>
          <w:szCs w:val="24"/>
        </w:rPr>
        <w:t>, and not for any other purpose, including, without limitation, disclosure to a competitor of SNN or the press;</w:t>
      </w:r>
    </w:p>
    <w:p w14:paraId="713EEC8E" w14:textId="256799A7" w:rsidR="000C06F6" w:rsidRPr="000941A2" w:rsidRDefault="000C06F6" w:rsidP="000941A2">
      <w:pPr>
        <w:pStyle w:val="BodyText"/>
        <w:tabs>
          <w:tab w:val="left" w:pos="808"/>
        </w:tabs>
        <w:ind w:left="1170" w:hanging="270"/>
        <w:jc w:val="both"/>
        <w:rPr>
          <w:rFonts w:cs="Times New Roman"/>
          <w:sz w:val="24"/>
          <w:szCs w:val="24"/>
        </w:rPr>
      </w:pPr>
      <w:r w:rsidRPr="000941A2">
        <w:rPr>
          <w:rFonts w:cs="Times New Roman"/>
          <w:sz w:val="24"/>
          <w:szCs w:val="24"/>
        </w:rPr>
        <w:t xml:space="preserve">(c) not to disclose, without the prior written consent of SNN, any part of the Confidential Information and/or the Confidential Information as a whole to any person other than its Representatives, consultants or Affiliates (whose identity has been previously notified to SNN), exclusively on a ‘‘need to know’’ basis, i.e. only to those who, in each case, need to know the Confidential Information in order to evaluate or otherwise advise the Shareholder on how to vote in the </w:t>
      </w:r>
      <w:r w:rsidRPr="000941A2">
        <w:rPr>
          <w:rFonts w:cs="Times New Roman"/>
          <w:b/>
          <w:bCs/>
          <w:sz w:val="24"/>
          <w:szCs w:val="24"/>
        </w:rPr>
        <w:t xml:space="preserve">EGMS of </w:t>
      </w:r>
      <w:r w:rsidR="000941A2" w:rsidRPr="000941A2">
        <w:rPr>
          <w:rFonts w:cs="Times New Roman"/>
          <w:b/>
          <w:bCs/>
          <w:sz w:val="24"/>
          <w:szCs w:val="24"/>
        </w:rPr>
        <w:t xml:space="preserve">29.04.2026 </w:t>
      </w:r>
      <w:r w:rsidR="000941A2" w:rsidRPr="000941A2">
        <w:rPr>
          <w:rFonts w:cs="Times New Roman"/>
          <w:b/>
          <w:sz w:val="24"/>
          <w:szCs w:val="24"/>
        </w:rPr>
        <w:t>first convocation, respectively on 30.04.2026 at 11:00 (Romania time) the second convocation</w:t>
      </w:r>
      <w:r w:rsidR="000941A2" w:rsidRPr="000941A2">
        <w:rPr>
          <w:rFonts w:cs="Times New Roman"/>
          <w:sz w:val="24"/>
          <w:szCs w:val="24"/>
        </w:rPr>
        <w:t>,</w:t>
      </w:r>
      <w:r w:rsidRPr="000941A2">
        <w:rPr>
          <w:rFonts w:cs="Times New Roman"/>
          <w:sz w:val="24"/>
          <w:szCs w:val="24"/>
        </w:rPr>
        <w:t>, regarding the approval of the items on the agenda presented above in Art. 1 “Introduction and Definitions” paragraph (1).</w:t>
      </w:r>
    </w:p>
    <w:p w14:paraId="1605FB66" w14:textId="77777777" w:rsidR="000C06F6" w:rsidRPr="000941A2" w:rsidRDefault="000C06F6" w:rsidP="000941A2">
      <w:pPr>
        <w:pStyle w:val="BodyText"/>
        <w:tabs>
          <w:tab w:val="left" w:pos="808"/>
        </w:tabs>
        <w:ind w:left="1170" w:hanging="270"/>
        <w:jc w:val="both"/>
        <w:rPr>
          <w:rFonts w:cs="Times New Roman"/>
          <w:sz w:val="24"/>
          <w:szCs w:val="24"/>
        </w:rPr>
      </w:pPr>
      <w:r w:rsidRPr="000941A2">
        <w:rPr>
          <w:rFonts w:cs="Times New Roman"/>
          <w:sz w:val="24"/>
          <w:szCs w:val="24"/>
        </w:rPr>
        <w:t>(d) to ensure that each person to whom the Confidential Information is disclosed, as permitted in accordance with paragraph (c), is informed (prior to disclosure) of the terms of this Undertaking and will comply with it as if they were a party to it;</w:t>
      </w:r>
    </w:p>
    <w:p w14:paraId="7E8A3C9C" w14:textId="77777777" w:rsidR="000C06F6" w:rsidRPr="000941A2" w:rsidRDefault="000C06F6" w:rsidP="000941A2">
      <w:pPr>
        <w:pStyle w:val="BodyText"/>
        <w:tabs>
          <w:tab w:val="left" w:pos="808"/>
        </w:tabs>
        <w:ind w:left="1170" w:hanging="270"/>
        <w:jc w:val="both"/>
        <w:rPr>
          <w:rFonts w:cs="Times New Roman"/>
          <w:sz w:val="24"/>
          <w:szCs w:val="24"/>
        </w:rPr>
      </w:pPr>
      <w:r w:rsidRPr="000941A2">
        <w:rPr>
          <w:rFonts w:cs="Times New Roman"/>
          <w:sz w:val="24"/>
          <w:szCs w:val="24"/>
        </w:rPr>
        <w:t xml:space="preserve">(e) to assume responsibility for any breach of the terms of this Undertaking by any person to </w:t>
      </w:r>
      <w:r w:rsidRPr="000941A2">
        <w:rPr>
          <w:rFonts w:cs="Times New Roman"/>
          <w:sz w:val="24"/>
          <w:szCs w:val="24"/>
        </w:rPr>
        <w:lastRenderedPageBreak/>
        <w:t>whom the information is disclosed;</w:t>
      </w:r>
    </w:p>
    <w:p w14:paraId="18443498" w14:textId="77777777" w:rsidR="000C06F6" w:rsidRPr="000941A2" w:rsidRDefault="000C06F6" w:rsidP="000941A2">
      <w:pPr>
        <w:pStyle w:val="BodyText"/>
        <w:tabs>
          <w:tab w:val="left" w:pos="808"/>
        </w:tabs>
        <w:ind w:left="1170" w:hanging="270"/>
        <w:jc w:val="both"/>
        <w:rPr>
          <w:rFonts w:cs="Times New Roman"/>
          <w:sz w:val="24"/>
          <w:szCs w:val="24"/>
        </w:rPr>
      </w:pPr>
      <w:r w:rsidRPr="000941A2">
        <w:rPr>
          <w:rFonts w:cs="Times New Roman"/>
          <w:sz w:val="24"/>
          <w:szCs w:val="24"/>
        </w:rPr>
        <w:t>(f) to apply and ensure that each person to whom the Confidential Information is disclosed, pursuant to paragraph (c), applies the necessary and technically appropriate security measures to protect the Confidential Information against unauthorized access by third parties, in any case at least such security measures and such diligence as the Shareholder customarily applies to its own confidential information;</w:t>
      </w:r>
    </w:p>
    <w:p w14:paraId="0BA271E1" w14:textId="77777777" w:rsidR="000C06F6" w:rsidRPr="000941A2" w:rsidRDefault="000C06F6" w:rsidP="000941A2">
      <w:pPr>
        <w:pStyle w:val="BodyText"/>
        <w:tabs>
          <w:tab w:val="left" w:pos="808"/>
        </w:tabs>
        <w:ind w:left="1350" w:hanging="360"/>
        <w:jc w:val="both"/>
        <w:rPr>
          <w:rFonts w:cs="Times New Roman"/>
          <w:sz w:val="24"/>
          <w:szCs w:val="24"/>
        </w:rPr>
      </w:pPr>
      <w:r w:rsidRPr="000941A2">
        <w:rPr>
          <w:rFonts w:cs="Times New Roman"/>
          <w:sz w:val="24"/>
          <w:szCs w:val="24"/>
        </w:rPr>
        <w:t>(g) to immediately inform SNN, in writing, of any current/potential threat and/or misuse, dissemination and/or any breach of this Undertaking, relating to the Confidential Information;</w:t>
      </w:r>
    </w:p>
    <w:p w14:paraId="71F7833A" w14:textId="77777777" w:rsidR="000C06F6" w:rsidRPr="000941A2" w:rsidRDefault="000C06F6" w:rsidP="000941A2">
      <w:pPr>
        <w:pStyle w:val="BodyText"/>
        <w:tabs>
          <w:tab w:val="left" w:pos="808"/>
        </w:tabs>
        <w:ind w:left="1350" w:hanging="360"/>
        <w:jc w:val="both"/>
        <w:rPr>
          <w:rFonts w:cs="Times New Roman"/>
          <w:sz w:val="24"/>
          <w:szCs w:val="24"/>
        </w:rPr>
      </w:pPr>
      <w:r w:rsidRPr="000941A2">
        <w:rPr>
          <w:rFonts w:cs="Times New Roman"/>
          <w:sz w:val="24"/>
          <w:szCs w:val="24"/>
        </w:rPr>
        <w:t>(h) to comply with and cause its Representatives to comply with all applicable laws regarding the protection of personal data, including EU Regulation no. 679/2016 (Personal Data Protection Legislation), and to maintain the confidentiality of all information relating to a person, which identifies or makes that person identifiable (an identifiable person being one who can be identified, directly or indirectly, in particular by reference to an identification number or to one or more characteristics specific to his physical, physiological, mental, economic, cultural or social identity or otherwise as described in the Personal Data Protection Legislation).</w:t>
      </w:r>
    </w:p>
    <w:p w14:paraId="3F7234A4" w14:textId="77777777" w:rsidR="000C06F6" w:rsidRPr="000941A2" w:rsidRDefault="000C06F6" w:rsidP="000941A2">
      <w:pPr>
        <w:pStyle w:val="BodyText"/>
        <w:tabs>
          <w:tab w:val="left" w:pos="808"/>
        </w:tabs>
        <w:jc w:val="both"/>
        <w:rPr>
          <w:rFonts w:cs="Times New Roman"/>
          <w:sz w:val="24"/>
          <w:szCs w:val="24"/>
        </w:rPr>
      </w:pPr>
    </w:p>
    <w:p w14:paraId="13FF11BE" w14:textId="1B5A5910" w:rsidR="000C06F6" w:rsidRPr="000941A2" w:rsidRDefault="000C06F6" w:rsidP="000941A2">
      <w:pPr>
        <w:pStyle w:val="BodyText"/>
        <w:tabs>
          <w:tab w:val="left" w:pos="808"/>
        </w:tabs>
        <w:ind w:left="0"/>
        <w:jc w:val="both"/>
        <w:rPr>
          <w:rFonts w:cs="Times New Roman"/>
          <w:sz w:val="24"/>
          <w:szCs w:val="24"/>
        </w:rPr>
      </w:pPr>
      <w:r w:rsidRPr="000941A2">
        <w:rPr>
          <w:rFonts w:cs="Times New Roman"/>
          <w:sz w:val="24"/>
          <w:szCs w:val="24"/>
        </w:rPr>
        <w:t>(2) If the Shareholder has a legal obligation to disclose any of the Confidential Information under any applicable law or regulation or under any requirement or order of a competent court or other competent judicial, governmental or regulatory body, or of any stock exchange authority or competent listing authority, the Shareholder must, to the extent that the law does not contain express prohibitions in this regard, as soon as possible, communicate to SNN the legal obligation to disclose the respective Confidential Information and make the respective disclosure only to the extent necessary.</w:t>
      </w:r>
    </w:p>
    <w:p w14:paraId="01D43B68" w14:textId="685BF260" w:rsidR="00C07B42" w:rsidRPr="000941A2" w:rsidRDefault="00C07B42" w:rsidP="000941A2">
      <w:pPr>
        <w:pStyle w:val="BodyText"/>
        <w:tabs>
          <w:tab w:val="left" w:pos="823"/>
        </w:tabs>
        <w:ind w:right="104"/>
        <w:jc w:val="both"/>
        <w:rPr>
          <w:rFonts w:cs="Times New Roman"/>
          <w:sz w:val="24"/>
          <w:szCs w:val="24"/>
        </w:rPr>
      </w:pPr>
    </w:p>
    <w:p w14:paraId="17271301" w14:textId="77777777" w:rsidR="000C06F6" w:rsidRPr="000941A2" w:rsidRDefault="000C06F6" w:rsidP="000941A2">
      <w:pPr>
        <w:pStyle w:val="BodyText"/>
        <w:tabs>
          <w:tab w:val="left" w:pos="823"/>
        </w:tabs>
        <w:ind w:left="0" w:right="104"/>
        <w:jc w:val="both"/>
        <w:rPr>
          <w:rFonts w:cs="Times New Roman"/>
          <w:sz w:val="24"/>
          <w:szCs w:val="24"/>
        </w:rPr>
      </w:pPr>
      <w:r w:rsidRPr="000941A2">
        <w:rPr>
          <w:rFonts w:cs="Times New Roman"/>
          <w:sz w:val="24"/>
          <w:szCs w:val="24"/>
        </w:rPr>
        <w:t>(3) The Shareholder also acknowledges and confirms to SNN that:</w:t>
      </w:r>
    </w:p>
    <w:p w14:paraId="5110D691" w14:textId="77777777" w:rsidR="000C06F6" w:rsidRPr="000941A2" w:rsidRDefault="000C06F6" w:rsidP="000941A2">
      <w:pPr>
        <w:pStyle w:val="BodyText"/>
        <w:tabs>
          <w:tab w:val="left" w:pos="823"/>
        </w:tabs>
        <w:ind w:left="0" w:right="104"/>
        <w:jc w:val="both"/>
        <w:rPr>
          <w:rFonts w:cs="Times New Roman"/>
          <w:sz w:val="24"/>
          <w:szCs w:val="24"/>
        </w:rPr>
      </w:pPr>
      <w:r w:rsidRPr="000941A2">
        <w:rPr>
          <w:rFonts w:cs="Times New Roman"/>
          <w:sz w:val="24"/>
          <w:szCs w:val="24"/>
        </w:rPr>
        <w:t>- any Confidential Information made available to the Shareholder or its Representatives shall not constitute an offer or invitation to sell or buy any shares or assets of SNN;</w:t>
      </w:r>
    </w:p>
    <w:p w14:paraId="4CFF9B28" w14:textId="60717EF7" w:rsidR="00C07B42" w:rsidRPr="000941A2" w:rsidRDefault="000C06F6" w:rsidP="000941A2">
      <w:pPr>
        <w:pStyle w:val="BodyText"/>
        <w:tabs>
          <w:tab w:val="left" w:pos="823"/>
        </w:tabs>
        <w:ind w:left="0" w:right="104"/>
        <w:jc w:val="both"/>
        <w:rPr>
          <w:rFonts w:cs="Times New Roman"/>
          <w:sz w:val="24"/>
          <w:szCs w:val="24"/>
        </w:rPr>
      </w:pPr>
      <w:r w:rsidRPr="000941A2">
        <w:rPr>
          <w:rFonts w:cs="Times New Roman"/>
          <w:sz w:val="24"/>
          <w:szCs w:val="24"/>
        </w:rPr>
        <w:t xml:space="preserve">- The Shareholder is responsible for making its own assessment of the Confidential Information and its own decision regarding the vote in the </w:t>
      </w:r>
      <w:r w:rsidRPr="000941A2">
        <w:rPr>
          <w:rFonts w:cs="Times New Roman"/>
          <w:b/>
          <w:bCs/>
          <w:sz w:val="24"/>
          <w:szCs w:val="24"/>
        </w:rPr>
        <w:t xml:space="preserve">EGMS on </w:t>
      </w:r>
      <w:r w:rsidR="00E57AB9" w:rsidRPr="000941A2">
        <w:rPr>
          <w:rFonts w:cs="Times New Roman"/>
          <w:b/>
          <w:bCs/>
          <w:sz w:val="24"/>
          <w:szCs w:val="24"/>
        </w:rPr>
        <w:t>29</w:t>
      </w:r>
      <w:r w:rsidRPr="000941A2">
        <w:rPr>
          <w:rFonts w:cs="Times New Roman"/>
          <w:b/>
          <w:bCs/>
          <w:sz w:val="24"/>
          <w:szCs w:val="24"/>
        </w:rPr>
        <w:t>.0</w:t>
      </w:r>
      <w:r w:rsidR="00E57AB9" w:rsidRPr="000941A2">
        <w:rPr>
          <w:rFonts w:cs="Times New Roman"/>
          <w:b/>
          <w:bCs/>
          <w:sz w:val="24"/>
          <w:szCs w:val="24"/>
        </w:rPr>
        <w:t>4</w:t>
      </w:r>
      <w:r w:rsidRPr="000941A2">
        <w:rPr>
          <w:rFonts w:cs="Times New Roman"/>
          <w:b/>
          <w:bCs/>
          <w:sz w:val="24"/>
          <w:szCs w:val="24"/>
        </w:rPr>
        <w:t>.202</w:t>
      </w:r>
      <w:r w:rsidR="00E57AB9" w:rsidRPr="000941A2">
        <w:rPr>
          <w:rFonts w:cs="Times New Roman"/>
          <w:b/>
          <w:bCs/>
          <w:sz w:val="24"/>
          <w:szCs w:val="24"/>
        </w:rPr>
        <w:t>6</w:t>
      </w:r>
      <w:r w:rsidR="000941A2" w:rsidRPr="000941A2">
        <w:rPr>
          <w:rFonts w:cs="Times New Roman"/>
          <w:b/>
          <w:sz w:val="24"/>
          <w:szCs w:val="24"/>
        </w:rPr>
        <w:t xml:space="preserve"> </w:t>
      </w:r>
      <w:r w:rsidR="000941A2" w:rsidRPr="000941A2">
        <w:rPr>
          <w:rFonts w:cs="Times New Roman"/>
          <w:b/>
          <w:sz w:val="24"/>
          <w:szCs w:val="24"/>
        </w:rPr>
        <w:t>first convocation, respectively on 30.04.2026 at 11:00 (Romania time) the second convocation</w:t>
      </w:r>
      <w:r w:rsidRPr="000941A2">
        <w:rPr>
          <w:rFonts w:cs="Times New Roman"/>
          <w:sz w:val="24"/>
          <w:szCs w:val="24"/>
        </w:rPr>
        <w:t>.</w:t>
      </w:r>
    </w:p>
    <w:p w14:paraId="214016CB" w14:textId="77777777" w:rsidR="00F865A8" w:rsidRPr="000941A2" w:rsidRDefault="00F865A8" w:rsidP="000941A2">
      <w:pPr>
        <w:pStyle w:val="BodyText"/>
        <w:tabs>
          <w:tab w:val="left" w:pos="823"/>
        </w:tabs>
        <w:ind w:left="720" w:right="104"/>
        <w:jc w:val="both"/>
        <w:rPr>
          <w:rFonts w:cs="Times New Roman"/>
          <w:sz w:val="24"/>
          <w:szCs w:val="24"/>
        </w:rPr>
      </w:pPr>
    </w:p>
    <w:p w14:paraId="35DBF046" w14:textId="77777777" w:rsidR="00E507FB" w:rsidRPr="000941A2" w:rsidRDefault="001B6528" w:rsidP="000941A2">
      <w:pPr>
        <w:pStyle w:val="ListParagraph"/>
        <w:widowControl w:val="0"/>
        <w:numPr>
          <w:ilvl w:val="0"/>
          <w:numId w:val="17"/>
        </w:numPr>
        <w:tabs>
          <w:tab w:val="left" w:pos="540"/>
        </w:tabs>
        <w:spacing w:after="0" w:line="240" w:lineRule="auto"/>
        <w:jc w:val="both"/>
        <w:rPr>
          <w:rFonts w:ascii="Times New Roman" w:eastAsia="Times New Roman" w:hAnsi="Times New Roman" w:cs="Times New Roman"/>
          <w:b/>
          <w:sz w:val="24"/>
          <w:szCs w:val="24"/>
        </w:rPr>
      </w:pPr>
      <w:r w:rsidRPr="000941A2">
        <w:rPr>
          <w:rFonts w:ascii="Times New Roman" w:hAnsi="Times New Roman" w:cs="Times New Roman"/>
          <w:b/>
          <w:sz w:val="24"/>
          <w:szCs w:val="24"/>
        </w:rPr>
        <w:t>Liability and compensation</w:t>
      </w:r>
    </w:p>
    <w:p w14:paraId="519D88FE" w14:textId="77777777" w:rsidR="00E507FB" w:rsidRPr="000941A2" w:rsidRDefault="00E507FB" w:rsidP="000941A2">
      <w:pPr>
        <w:pStyle w:val="BodyText"/>
        <w:tabs>
          <w:tab w:val="left" w:pos="1530"/>
        </w:tabs>
        <w:ind w:left="0" w:right="50"/>
        <w:jc w:val="both"/>
        <w:rPr>
          <w:rFonts w:cs="Times New Roman"/>
          <w:sz w:val="24"/>
          <w:szCs w:val="24"/>
        </w:rPr>
      </w:pPr>
    </w:p>
    <w:p w14:paraId="244A0AF5" w14:textId="77777777" w:rsidR="000C06F6" w:rsidRPr="000941A2" w:rsidRDefault="000C06F6" w:rsidP="000941A2">
      <w:pPr>
        <w:spacing w:line="240" w:lineRule="auto"/>
        <w:jc w:val="both"/>
        <w:rPr>
          <w:rFonts w:ascii="Times New Roman" w:eastAsia="Times New Roman" w:hAnsi="Times New Roman" w:cs="Times New Roman"/>
          <w:sz w:val="24"/>
          <w:szCs w:val="24"/>
        </w:rPr>
      </w:pPr>
      <w:r w:rsidRPr="000941A2">
        <w:rPr>
          <w:rFonts w:ascii="Times New Roman" w:eastAsia="Times New Roman" w:hAnsi="Times New Roman" w:cs="Times New Roman"/>
          <w:sz w:val="24"/>
          <w:szCs w:val="24"/>
        </w:rPr>
        <w:t>(1) The Shareholder undertakes to release from responsibility and indemnify SNN against any claims, liabilities, demands, losses, damages, judgments, costs or other obligations or against the right to act (including attorneys' fees and the cost of enforcing this obligation), which may arise from or as a result of a breach of the Shareholder's obligations (including any breach by its Representatives) under this Commitment and against any legal action, which may arise as a result of providing access to any Confidential Information or as a result of the Shareholder's (or any of its Representatives') failure to comply with any legal or administrative provisions applicable to Confidential Information, including, without limitation, those relating to the protection of personal data, the abusive use of privileged information and market manipulation.</w:t>
      </w:r>
    </w:p>
    <w:p w14:paraId="47931BFD" w14:textId="77777777" w:rsidR="000C06F6" w:rsidRPr="000941A2" w:rsidRDefault="000C06F6" w:rsidP="000941A2">
      <w:pPr>
        <w:spacing w:line="240" w:lineRule="auto"/>
        <w:jc w:val="both"/>
        <w:rPr>
          <w:rFonts w:ascii="Times New Roman" w:eastAsia="Times New Roman" w:hAnsi="Times New Roman" w:cs="Times New Roman"/>
          <w:sz w:val="24"/>
          <w:szCs w:val="24"/>
        </w:rPr>
      </w:pPr>
    </w:p>
    <w:p w14:paraId="71A5A195" w14:textId="77777777" w:rsidR="000C06F6" w:rsidRPr="000941A2" w:rsidRDefault="000C06F6" w:rsidP="000941A2">
      <w:pPr>
        <w:spacing w:line="240" w:lineRule="auto"/>
        <w:jc w:val="both"/>
        <w:rPr>
          <w:rFonts w:ascii="Times New Roman" w:eastAsia="Times New Roman" w:hAnsi="Times New Roman" w:cs="Times New Roman"/>
          <w:sz w:val="24"/>
          <w:szCs w:val="24"/>
        </w:rPr>
      </w:pPr>
      <w:r w:rsidRPr="000941A2">
        <w:rPr>
          <w:rFonts w:ascii="Times New Roman" w:eastAsia="Times New Roman" w:hAnsi="Times New Roman" w:cs="Times New Roman"/>
          <w:sz w:val="24"/>
          <w:szCs w:val="24"/>
        </w:rPr>
        <w:t>(2) In the event of a breach by the Shareholder of its obligations under this Commitment (including any breach by its Representatives acting in the name, on behalf of or otherwise under the Shareholder’s instructions, by any act, action or omission), SNN shall be entitled to appropriate compensation in the amount of EUR 100,000 and other remedies for any loss caused as a result of such breach. For the avoidance of doubt, the Shareholder shall be primarily liable in accordance with this clause III, notwithstanding any right that SNN may have to make a claim against the Shareholder Representatives.</w:t>
      </w:r>
    </w:p>
    <w:p w14:paraId="7A34C7D0" w14:textId="77777777" w:rsidR="000C06F6" w:rsidRPr="000941A2" w:rsidRDefault="000C06F6" w:rsidP="000941A2">
      <w:pPr>
        <w:spacing w:line="240" w:lineRule="auto"/>
        <w:jc w:val="both"/>
        <w:rPr>
          <w:rFonts w:ascii="Times New Roman" w:eastAsia="Times New Roman" w:hAnsi="Times New Roman" w:cs="Times New Roman"/>
          <w:sz w:val="24"/>
          <w:szCs w:val="24"/>
        </w:rPr>
      </w:pPr>
    </w:p>
    <w:p w14:paraId="55E26BF9" w14:textId="06B6C16A" w:rsidR="000C06F6" w:rsidRPr="000941A2" w:rsidRDefault="000C06F6" w:rsidP="000941A2">
      <w:pPr>
        <w:pStyle w:val="ListParagraph"/>
        <w:numPr>
          <w:ilvl w:val="0"/>
          <w:numId w:val="17"/>
        </w:numPr>
        <w:spacing w:line="240" w:lineRule="auto"/>
        <w:jc w:val="both"/>
        <w:rPr>
          <w:rFonts w:ascii="Times New Roman" w:eastAsia="Times New Roman" w:hAnsi="Times New Roman" w:cs="Times New Roman"/>
          <w:sz w:val="24"/>
          <w:szCs w:val="24"/>
        </w:rPr>
      </w:pPr>
      <w:r w:rsidRPr="000941A2">
        <w:rPr>
          <w:rFonts w:ascii="Times New Roman" w:eastAsia="Times New Roman" w:hAnsi="Times New Roman" w:cs="Times New Roman"/>
          <w:b/>
          <w:sz w:val="24"/>
          <w:szCs w:val="24"/>
        </w:rPr>
        <w:t>General</w:t>
      </w:r>
    </w:p>
    <w:p w14:paraId="6A552192" w14:textId="77777777" w:rsidR="000C06F6" w:rsidRPr="000941A2" w:rsidRDefault="000C06F6" w:rsidP="000941A2">
      <w:pPr>
        <w:spacing w:line="240" w:lineRule="auto"/>
        <w:jc w:val="both"/>
        <w:rPr>
          <w:rFonts w:ascii="Times New Roman" w:eastAsia="Times New Roman" w:hAnsi="Times New Roman" w:cs="Times New Roman"/>
          <w:sz w:val="24"/>
          <w:szCs w:val="24"/>
        </w:rPr>
      </w:pPr>
    </w:p>
    <w:p w14:paraId="5EF5D061" w14:textId="77777777" w:rsidR="000C06F6" w:rsidRPr="000941A2" w:rsidRDefault="000C06F6" w:rsidP="000941A2">
      <w:pPr>
        <w:spacing w:line="240" w:lineRule="auto"/>
        <w:jc w:val="both"/>
        <w:rPr>
          <w:rFonts w:ascii="Times New Roman" w:eastAsia="Times New Roman" w:hAnsi="Times New Roman" w:cs="Times New Roman"/>
          <w:sz w:val="24"/>
          <w:szCs w:val="24"/>
        </w:rPr>
      </w:pPr>
      <w:r w:rsidRPr="000941A2">
        <w:rPr>
          <w:rFonts w:ascii="Times New Roman" w:eastAsia="Times New Roman" w:hAnsi="Times New Roman" w:cs="Times New Roman"/>
          <w:sz w:val="24"/>
          <w:szCs w:val="24"/>
        </w:rPr>
        <w:t>(1) The Shareholder’s obligations under this Commitment shall come into force on the date of signature and shall continue in force for a period of eight (8) years;</w:t>
      </w:r>
    </w:p>
    <w:p w14:paraId="1747FA20" w14:textId="77777777" w:rsidR="000C06F6" w:rsidRPr="000941A2" w:rsidRDefault="000C06F6" w:rsidP="000941A2">
      <w:pPr>
        <w:spacing w:line="240" w:lineRule="auto"/>
        <w:jc w:val="both"/>
        <w:rPr>
          <w:rFonts w:ascii="Times New Roman" w:eastAsia="Times New Roman" w:hAnsi="Times New Roman" w:cs="Times New Roman"/>
          <w:sz w:val="24"/>
          <w:szCs w:val="24"/>
        </w:rPr>
      </w:pPr>
      <w:r w:rsidRPr="000941A2">
        <w:rPr>
          <w:rFonts w:ascii="Times New Roman" w:eastAsia="Times New Roman" w:hAnsi="Times New Roman" w:cs="Times New Roman"/>
          <w:sz w:val="24"/>
          <w:szCs w:val="24"/>
        </w:rPr>
        <w:t>(2) This Commitment and any non-contractual obligations arising from or in connection with it are governed by and construed in accordance with Romanian law.</w:t>
      </w:r>
    </w:p>
    <w:p w14:paraId="3F534BC8" w14:textId="77777777" w:rsidR="000C06F6" w:rsidRPr="000941A2" w:rsidRDefault="000C06F6" w:rsidP="000941A2">
      <w:pPr>
        <w:spacing w:line="240" w:lineRule="auto"/>
        <w:jc w:val="both"/>
        <w:rPr>
          <w:rFonts w:ascii="Times New Roman" w:eastAsia="Times New Roman" w:hAnsi="Times New Roman" w:cs="Times New Roman"/>
          <w:sz w:val="24"/>
          <w:szCs w:val="24"/>
        </w:rPr>
      </w:pPr>
      <w:r w:rsidRPr="000941A2">
        <w:rPr>
          <w:rFonts w:ascii="Times New Roman" w:eastAsia="Times New Roman" w:hAnsi="Times New Roman" w:cs="Times New Roman"/>
          <w:sz w:val="24"/>
          <w:szCs w:val="24"/>
        </w:rPr>
        <w:t>(3) Any claims or disputes arising from or in connection with this Commitment, which cannot be settled amicably by SNN and the Shareholder (both referred to as the “parties”), within 10 business days from the notification of the dispute sent by one party to the other, shall be settled exclusively and definitively by the competent courts in Bucharest.</w:t>
      </w:r>
    </w:p>
    <w:p w14:paraId="798F0D4C" w14:textId="77777777" w:rsidR="000C06F6" w:rsidRPr="000941A2" w:rsidRDefault="000C06F6" w:rsidP="000941A2">
      <w:pPr>
        <w:spacing w:line="240" w:lineRule="auto"/>
        <w:jc w:val="both"/>
        <w:rPr>
          <w:rFonts w:ascii="Times New Roman" w:eastAsia="Times New Roman" w:hAnsi="Times New Roman" w:cs="Times New Roman"/>
          <w:sz w:val="24"/>
          <w:szCs w:val="24"/>
        </w:rPr>
      </w:pPr>
    </w:p>
    <w:p w14:paraId="2264A834" w14:textId="7FFE0E0C" w:rsidR="00E507FB" w:rsidRPr="000941A2" w:rsidRDefault="000C06F6" w:rsidP="000941A2">
      <w:pPr>
        <w:spacing w:line="240" w:lineRule="auto"/>
        <w:jc w:val="both"/>
        <w:rPr>
          <w:rFonts w:ascii="Times New Roman" w:eastAsia="Times New Roman" w:hAnsi="Times New Roman" w:cs="Times New Roman"/>
          <w:sz w:val="24"/>
          <w:szCs w:val="24"/>
        </w:rPr>
      </w:pPr>
      <w:r w:rsidRPr="000941A2">
        <w:rPr>
          <w:rFonts w:ascii="Times New Roman" w:eastAsia="Times New Roman" w:hAnsi="Times New Roman" w:cs="Times New Roman"/>
          <w:sz w:val="24"/>
          <w:szCs w:val="24"/>
        </w:rPr>
        <w:t>Accordingly, the signature below confirms the Shareholder’s agreement with the terms of the Commitment and the Shareholder signs in 2 (two) originals, one for SNN and one for the Shareholders, on …………….</w:t>
      </w:r>
    </w:p>
    <w:p w14:paraId="0A95907C" w14:textId="77777777" w:rsidR="00E507FB" w:rsidRPr="000941A2" w:rsidRDefault="001B6528" w:rsidP="000941A2">
      <w:pPr>
        <w:pStyle w:val="BodyText"/>
        <w:ind w:left="0" w:right="10"/>
        <w:jc w:val="both"/>
        <w:rPr>
          <w:rFonts w:cs="Times New Roman"/>
          <w:sz w:val="24"/>
          <w:szCs w:val="24"/>
        </w:rPr>
      </w:pPr>
      <w:r w:rsidRPr="000941A2">
        <w:rPr>
          <w:rFonts w:cs="Times New Roman"/>
          <w:sz w:val="24"/>
          <w:szCs w:val="24"/>
        </w:rPr>
        <w:t>Signatory</w:t>
      </w:r>
    </w:p>
    <w:p w14:paraId="26D4A45D" w14:textId="77777777" w:rsidR="00E507FB" w:rsidRPr="000941A2" w:rsidRDefault="00E507FB" w:rsidP="000941A2">
      <w:pPr>
        <w:tabs>
          <w:tab w:val="left" w:pos="2728"/>
        </w:tabs>
        <w:spacing w:line="240" w:lineRule="auto"/>
        <w:jc w:val="both"/>
        <w:rPr>
          <w:rFonts w:ascii="Times New Roman" w:hAnsi="Times New Roman" w:cs="Times New Roman"/>
          <w:sz w:val="24"/>
          <w:szCs w:val="24"/>
        </w:rPr>
      </w:pPr>
    </w:p>
    <w:p w14:paraId="46B249EB" w14:textId="348C30A8" w:rsidR="00E507FB" w:rsidRPr="000941A2" w:rsidRDefault="001B6528" w:rsidP="000941A2">
      <w:pPr>
        <w:tabs>
          <w:tab w:val="left" w:pos="2728"/>
        </w:tabs>
        <w:spacing w:line="240" w:lineRule="auto"/>
        <w:jc w:val="both"/>
        <w:rPr>
          <w:rFonts w:ascii="Times New Roman" w:hAnsi="Times New Roman" w:cs="Times New Roman"/>
          <w:sz w:val="24"/>
          <w:szCs w:val="24"/>
        </w:rPr>
      </w:pPr>
      <w:r w:rsidRPr="000941A2">
        <w:rPr>
          <w:rFonts w:ascii="Times New Roman" w:hAnsi="Times New Roman" w:cs="Times New Roman"/>
          <w:sz w:val="24"/>
          <w:szCs w:val="24"/>
        </w:rPr>
        <w:t>…………………………………………………………………..</w:t>
      </w:r>
    </w:p>
    <w:p w14:paraId="40CA96CF" w14:textId="77777777" w:rsidR="00E507FB" w:rsidRPr="000941A2" w:rsidRDefault="001B6528" w:rsidP="000941A2">
      <w:pPr>
        <w:tabs>
          <w:tab w:val="center" w:pos="4930"/>
        </w:tabs>
        <w:spacing w:line="240" w:lineRule="auto"/>
        <w:jc w:val="both"/>
        <w:rPr>
          <w:rFonts w:ascii="Times New Roman" w:hAnsi="Times New Roman" w:cs="Times New Roman"/>
          <w:sz w:val="24"/>
          <w:szCs w:val="24"/>
        </w:rPr>
      </w:pPr>
      <w:r w:rsidRPr="000941A2">
        <w:rPr>
          <w:rFonts w:ascii="Times New Roman" w:hAnsi="Times New Roman" w:cs="Times New Roman"/>
          <w:sz w:val="24"/>
          <w:szCs w:val="24"/>
        </w:rPr>
        <w:t>By:</w:t>
      </w:r>
      <w:r w:rsidRPr="000941A2">
        <w:rPr>
          <w:rFonts w:ascii="Times New Roman" w:hAnsi="Times New Roman" w:cs="Times New Roman"/>
          <w:sz w:val="24"/>
          <w:szCs w:val="24"/>
        </w:rPr>
        <w:tab/>
        <w:t>By:</w:t>
      </w:r>
    </w:p>
    <w:p w14:paraId="37086641" w14:textId="77777777" w:rsidR="00E507FB" w:rsidRPr="000941A2" w:rsidRDefault="001B6528" w:rsidP="000941A2">
      <w:pPr>
        <w:tabs>
          <w:tab w:val="center" w:pos="4930"/>
        </w:tabs>
        <w:spacing w:line="240" w:lineRule="auto"/>
        <w:jc w:val="both"/>
        <w:rPr>
          <w:rFonts w:ascii="Times New Roman" w:hAnsi="Times New Roman" w:cs="Times New Roman"/>
          <w:sz w:val="24"/>
          <w:szCs w:val="24"/>
        </w:rPr>
      </w:pPr>
      <w:r w:rsidRPr="000941A2">
        <w:rPr>
          <w:rFonts w:ascii="Times New Roman" w:hAnsi="Times New Roman" w:cs="Times New Roman"/>
          <w:sz w:val="24"/>
          <w:szCs w:val="24"/>
        </w:rPr>
        <w:t>Name:</w:t>
      </w:r>
      <w:r w:rsidRPr="000941A2">
        <w:rPr>
          <w:rFonts w:ascii="Times New Roman" w:hAnsi="Times New Roman" w:cs="Times New Roman"/>
          <w:sz w:val="24"/>
          <w:szCs w:val="24"/>
        </w:rPr>
        <w:tab/>
        <w:t>Name:</w:t>
      </w:r>
    </w:p>
    <w:sectPr w:rsidR="00E507FB" w:rsidRPr="000941A2">
      <w:pgSz w:w="11900" w:h="16820"/>
      <w:pgMar w:top="1620" w:right="1020" w:bottom="90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71834" w14:textId="77777777" w:rsidR="00D51F0F" w:rsidRDefault="00D51F0F">
      <w:pPr>
        <w:spacing w:after="0" w:line="240" w:lineRule="auto"/>
      </w:pPr>
      <w:r>
        <w:separator/>
      </w:r>
    </w:p>
  </w:endnote>
  <w:endnote w:type="continuationSeparator" w:id="0">
    <w:p w14:paraId="0DE73214" w14:textId="77777777" w:rsidR="00D51F0F" w:rsidRDefault="00D51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D10C3" w14:textId="77777777" w:rsidR="00D51F0F" w:rsidRDefault="00D51F0F">
      <w:pPr>
        <w:spacing w:after="0" w:line="240" w:lineRule="auto"/>
      </w:pPr>
      <w:r>
        <w:separator/>
      </w:r>
    </w:p>
  </w:footnote>
  <w:footnote w:type="continuationSeparator" w:id="0">
    <w:p w14:paraId="6A64952E" w14:textId="77777777" w:rsidR="00D51F0F" w:rsidRDefault="00D51F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1F06"/>
    <w:multiLevelType w:val="hybridMultilevel"/>
    <w:tmpl w:val="75F6E61E"/>
    <w:lvl w:ilvl="0" w:tplc="668EF1F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BC95315"/>
    <w:multiLevelType w:val="hybridMultilevel"/>
    <w:tmpl w:val="9BB4D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84A2A"/>
    <w:multiLevelType w:val="hybridMultilevel"/>
    <w:tmpl w:val="25BC078E"/>
    <w:lvl w:ilvl="0" w:tplc="6B609E8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82C2C"/>
    <w:multiLevelType w:val="hybridMultilevel"/>
    <w:tmpl w:val="E94A5670"/>
    <w:lvl w:ilvl="0" w:tplc="8008123C">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597055B"/>
    <w:multiLevelType w:val="multilevel"/>
    <w:tmpl w:val="D902D7DA"/>
    <w:lvl w:ilvl="0">
      <w:start w:val="1"/>
      <w:numFmt w:val="decimal"/>
      <w:lvlText w:val="%1"/>
      <w:lvlJc w:val="left"/>
      <w:pPr>
        <w:ind w:left="864" w:hanging="688"/>
      </w:pPr>
      <w:rPr>
        <w:rFonts w:hint="default"/>
      </w:rPr>
    </w:lvl>
    <w:lvl w:ilvl="1">
      <w:start w:val="1"/>
      <w:numFmt w:val="decimal"/>
      <w:lvlText w:val="%1.%2"/>
      <w:lvlJc w:val="left"/>
      <w:pPr>
        <w:ind w:left="864" w:hanging="688"/>
      </w:pPr>
      <w:rPr>
        <w:rFonts w:ascii="Times New Roman" w:eastAsia="Times New Roman" w:hAnsi="Times New Roman" w:hint="default"/>
        <w:color w:val="auto"/>
        <w:w w:val="114"/>
        <w:sz w:val="22"/>
        <w:szCs w:val="22"/>
      </w:rPr>
    </w:lvl>
    <w:lvl w:ilvl="2">
      <w:start w:val="1"/>
      <w:numFmt w:val="bullet"/>
      <w:lvlText w:val="•"/>
      <w:lvlJc w:val="left"/>
      <w:pPr>
        <w:ind w:left="2659" w:hanging="688"/>
      </w:pPr>
      <w:rPr>
        <w:rFonts w:hint="default"/>
      </w:rPr>
    </w:lvl>
    <w:lvl w:ilvl="3">
      <w:start w:val="1"/>
      <w:numFmt w:val="bullet"/>
      <w:lvlText w:val="•"/>
      <w:lvlJc w:val="left"/>
      <w:pPr>
        <w:ind w:left="3557" w:hanging="688"/>
      </w:pPr>
      <w:rPr>
        <w:rFonts w:hint="default"/>
      </w:rPr>
    </w:lvl>
    <w:lvl w:ilvl="4">
      <w:start w:val="1"/>
      <w:numFmt w:val="bullet"/>
      <w:lvlText w:val="•"/>
      <w:lvlJc w:val="left"/>
      <w:pPr>
        <w:ind w:left="4454" w:hanging="688"/>
      </w:pPr>
      <w:rPr>
        <w:rFonts w:hint="default"/>
      </w:rPr>
    </w:lvl>
    <w:lvl w:ilvl="5">
      <w:start w:val="1"/>
      <w:numFmt w:val="bullet"/>
      <w:lvlText w:val="•"/>
      <w:lvlJc w:val="left"/>
      <w:pPr>
        <w:ind w:left="5352" w:hanging="688"/>
      </w:pPr>
      <w:rPr>
        <w:rFonts w:hint="default"/>
      </w:rPr>
    </w:lvl>
    <w:lvl w:ilvl="6">
      <w:start w:val="1"/>
      <w:numFmt w:val="bullet"/>
      <w:lvlText w:val="•"/>
      <w:lvlJc w:val="left"/>
      <w:pPr>
        <w:ind w:left="6249" w:hanging="688"/>
      </w:pPr>
      <w:rPr>
        <w:rFonts w:hint="default"/>
      </w:rPr>
    </w:lvl>
    <w:lvl w:ilvl="7">
      <w:start w:val="1"/>
      <w:numFmt w:val="bullet"/>
      <w:lvlText w:val="•"/>
      <w:lvlJc w:val="left"/>
      <w:pPr>
        <w:ind w:left="7147" w:hanging="688"/>
      </w:pPr>
      <w:rPr>
        <w:rFonts w:hint="default"/>
      </w:rPr>
    </w:lvl>
    <w:lvl w:ilvl="8">
      <w:start w:val="1"/>
      <w:numFmt w:val="bullet"/>
      <w:lvlText w:val="•"/>
      <w:lvlJc w:val="left"/>
      <w:pPr>
        <w:ind w:left="8044" w:hanging="688"/>
      </w:pPr>
      <w:rPr>
        <w:rFonts w:hint="default"/>
      </w:rPr>
    </w:lvl>
  </w:abstractNum>
  <w:abstractNum w:abstractNumId="5" w15:restartNumberingAfterBreak="0">
    <w:nsid w:val="17C17D9C"/>
    <w:multiLevelType w:val="hybridMultilevel"/>
    <w:tmpl w:val="0FAA3956"/>
    <w:lvl w:ilvl="0" w:tplc="E19CB5C0">
      <w:start w:val="2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8023DF4"/>
    <w:multiLevelType w:val="hybridMultilevel"/>
    <w:tmpl w:val="F7366C10"/>
    <w:lvl w:ilvl="0" w:tplc="9C06F93C">
      <w:start w:val="1"/>
      <w:numFmt w:val="decimal"/>
      <w:lvlText w:val="%1."/>
      <w:lvlJc w:val="left"/>
      <w:pPr>
        <w:ind w:left="153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C290CF2"/>
    <w:multiLevelType w:val="hybridMultilevel"/>
    <w:tmpl w:val="E26255D0"/>
    <w:lvl w:ilvl="0" w:tplc="C63C77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F7770A"/>
    <w:multiLevelType w:val="multilevel"/>
    <w:tmpl w:val="FF88CB8C"/>
    <w:lvl w:ilvl="0">
      <w:start w:val="2"/>
      <w:numFmt w:val="decimal"/>
      <w:lvlText w:val="%1"/>
      <w:lvlJc w:val="left"/>
      <w:pPr>
        <w:ind w:left="808" w:hanging="706"/>
      </w:pPr>
      <w:rPr>
        <w:rFonts w:hint="default"/>
      </w:rPr>
    </w:lvl>
    <w:lvl w:ilvl="1">
      <w:start w:val="2"/>
      <w:numFmt w:val="decimal"/>
      <w:lvlText w:val="%1.%2"/>
      <w:lvlJc w:val="left"/>
      <w:pPr>
        <w:ind w:left="808" w:hanging="706"/>
      </w:pPr>
      <w:rPr>
        <w:rFonts w:ascii="Times New Roman" w:eastAsia="Times New Roman" w:hAnsi="Times New Roman" w:hint="default"/>
        <w:color w:val="auto"/>
        <w:w w:val="113"/>
        <w:sz w:val="21"/>
        <w:szCs w:val="21"/>
      </w:rPr>
    </w:lvl>
    <w:lvl w:ilvl="2">
      <w:start w:val="1"/>
      <w:numFmt w:val="lowerLetter"/>
      <w:lvlText w:val="(%3)"/>
      <w:lvlJc w:val="left"/>
      <w:pPr>
        <w:ind w:left="1528" w:hanging="720"/>
      </w:pPr>
      <w:rPr>
        <w:rFonts w:ascii="Times New Roman" w:eastAsia="Times New Roman" w:hAnsi="Times New Roman" w:hint="default"/>
        <w:color w:val="auto"/>
        <w:w w:val="99"/>
        <w:sz w:val="23"/>
        <w:szCs w:val="23"/>
      </w:rPr>
    </w:lvl>
    <w:lvl w:ilvl="3">
      <w:start w:val="1"/>
      <w:numFmt w:val="bullet"/>
      <w:lvlText w:val="•"/>
      <w:lvlJc w:val="left"/>
      <w:pPr>
        <w:ind w:left="3557" w:hanging="720"/>
      </w:pPr>
      <w:rPr>
        <w:rFonts w:hint="default"/>
      </w:rPr>
    </w:lvl>
    <w:lvl w:ilvl="4">
      <w:start w:val="1"/>
      <w:numFmt w:val="bullet"/>
      <w:lvlText w:val="•"/>
      <w:lvlJc w:val="left"/>
      <w:pPr>
        <w:ind w:left="4572" w:hanging="720"/>
      </w:pPr>
      <w:rPr>
        <w:rFonts w:hint="default"/>
      </w:rPr>
    </w:lvl>
    <w:lvl w:ilvl="5">
      <w:start w:val="1"/>
      <w:numFmt w:val="bullet"/>
      <w:lvlText w:val="•"/>
      <w:lvlJc w:val="left"/>
      <w:pPr>
        <w:ind w:left="5586" w:hanging="720"/>
      </w:pPr>
      <w:rPr>
        <w:rFonts w:hint="default"/>
      </w:rPr>
    </w:lvl>
    <w:lvl w:ilvl="6">
      <w:start w:val="1"/>
      <w:numFmt w:val="bullet"/>
      <w:lvlText w:val="•"/>
      <w:lvlJc w:val="left"/>
      <w:pPr>
        <w:ind w:left="6601" w:hanging="720"/>
      </w:pPr>
      <w:rPr>
        <w:rFonts w:hint="default"/>
      </w:rPr>
    </w:lvl>
    <w:lvl w:ilvl="7">
      <w:start w:val="1"/>
      <w:numFmt w:val="bullet"/>
      <w:lvlText w:val="•"/>
      <w:lvlJc w:val="left"/>
      <w:pPr>
        <w:ind w:left="7616" w:hanging="720"/>
      </w:pPr>
      <w:rPr>
        <w:rFonts w:hint="default"/>
      </w:rPr>
    </w:lvl>
    <w:lvl w:ilvl="8">
      <w:start w:val="1"/>
      <w:numFmt w:val="bullet"/>
      <w:lvlText w:val="•"/>
      <w:lvlJc w:val="left"/>
      <w:pPr>
        <w:ind w:left="8630" w:hanging="720"/>
      </w:pPr>
      <w:rPr>
        <w:rFonts w:hint="default"/>
      </w:rPr>
    </w:lvl>
  </w:abstractNum>
  <w:abstractNum w:abstractNumId="9" w15:restartNumberingAfterBreak="0">
    <w:nsid w:val="1FC20C44"/>
    <w:multiLevelType w:val="hybridMultilevel"/>
    <w:tmpl w:val="B76C3970"/>
    <w:lvl w:ilvl="0" w:tplc="F99EDC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68333A"/>
    <w:multiLevelType w:val="hybridMultilevel"/>
    <w:tmpl w:val="FC749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C46E1F"/>
    <w:multiLevelType w:val="hybridMultilevel"/>
    <w:tmpl w:val="0F84A840"/>
    <w:lvl w:ilvl="0" w:tplc="DC380D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E466B"/>
    <w:multiLevelType w:val="multilevel"/>
    <w:tmpl w:val="D9CE60B0"/>
    <w:lvl w:ilvl="0">
      <w:start w:val="2"/>
      <w:numFmt w:val="decimal"/>
      <w:lvlText w:val="%1"/>
      <w:lvlJc w:val="left"/>
      <w:pPr>
        <w:ind w:left="822" w:hanging="706"/>
      </w:pPr>
      <w:rPr>
        <w:rFonts w:hint="default"/>
      </w:rPr>
    </w:lvl>
    <w:lvl w:ilvl="1">
      <w:start w:val="3"/>
      <w:numFmt w:val="decimal"/>
      <w:lvlText w:val="%1.%2"/>
      <w:lvlJc w:val="left"/>
      <w:pPr>
        <w:ind w:left="822" w:hanging="706"/>
      </w:pPr>
      <w:rPr>
        <w:rFonts w:ascii="Times New Roman" w:eastAsia="Times New Roman" w:hAnsi="Times New Roman" w:hint="default"/>
        <w:color w:val="757575"/>
        <w:w w:val="99"/>
        <w:sz w:val="23"/>
        <w:szCs w:val="23"/>
      </w:rPr>
    </w:lvl>
    <w:lvl w:ilvl="2">
      <w:start w:val="1"/>
      <w:numFmt w:val="lowerLetter"/>
      <w:lvlText w:val="(%3)"/>
      <w:lvlJc w:val="left"/>
      <w:pPr>
        <w:ind w:left="1542" w:hanging="706"/>
        <w:jc w:val="right"/>
      </w:pPr>
      <w:rPr>
        <w:rFonts w:ascii="Times New Roman" w:eastAsia="Times New Roman" w:hAnsi="Times New Roman" w:hint="default"/>
        <w:color w:val="5D5D5D"/>
        <w:w w:val="99"/>
        <w:sz w:val="23"/>
        <w:szCs w:val="23"/>
      </w:rPr>
    </w:lvl>
    <w:lvl w:ilvl="3">
      <w:start w:val="1"/>
      <w:numFmt w:val="bullet"/>
      <w:lvlText w:val="•"/>
      <w:lvlJc w:val="left"/>
      <w:pPr>
        <w:ind w:left="3391" w:hanging="706"/>
      </w:pPr>
      <w:rPr>
        <w:rFonts w:hint="default"/>
      </w:rPr>
    </w:lvl>
    <w:lvl w:ilvl="4">
      <w:start w:val="1"/>
      <w:numFmt w:val="bullet"/>
      <w:lvlText w:val="•"/>
      <w:lvlJc w:val="left"/>
      <w:pPr>
        <w:ind w:left="4315" w:hanging="706"/>
      </w:pPr>
      <w:rPr>
        <w:rFonts w:hint="default"/>
      </w:rPr>
    </w:lvl>
    <w:lvl w:ilvl="5">
      <w:start w:val="1"/>
      <w:numFmt w:val="bullet"/>
      <w:lvlText w:val="•"/>
      <w:lvlJc w:val="left"/>
      <w:pPr>
        <w:ind w:left="5239" w:hanging="706"/>
      </w:pPr>
      <w:rPr>
        <w:rFonts w:hint="default"/>
      </w:rPr>
    </w:lvl>
    <w:lvl w:ilvl="6">
      <w:start w:val="1"/>
      <w:numFmt w:val="bullet"/>
      <w:lvlText w:val="•"/>
      <w:lvlJc w:val="left"/>
      <w:pPr>
        <w:ind w:left="6163" w:hanging="706"/>
      </w:pPr>
      <w:rPr>
        <w:rFonts w:hint="default"/>
      </w:rPr>
    </w:lvl>
    <w:lvl w:ilvl="7">
      <w:start w:val="1"/>
      <w:numFmt w:val="bullet"/>
      <w:lvlText w:val="•"/>
      <w:lvlJc w:val="left"/>
      <w:pPr>
        <w:ind w:left="7087" w:hanging="706"/>
      </w:pPr>
      <w:rPr>
        <w:rFonts w:hint="default"/>
      </w:rPr>
    </w:lvl>
    <w:lvl w:ilvl="8">
      <w:start w:val="1"/>
      <w:numFmt w:val="bullet"/>
      <w:lvlText w:val="•"/>
      <w:lvlJc w:val="left"/>
      <w:pPr>
        <w:ind w:left="8011" w:hanging="706"/>
      </w:pPr>
      <w:rPr>
        <w:rFonts w:hint="default"/>
      </w:rPr>
    </w:lvl>
  </w:abstractNum>
  <w:abstractNum w:abstractNumId="13" w15:restartNumberingAfterBreak="0">
    <w:nsid w:val="280747DB"/>
    <w:multiLevelType w:val="multilevel"/>
    <w:tmpl w:val="AABED20C"/>
    <w:lvl w:ilvl="0">
      <w:start w:val="3"/>
      <w:numFmt w:val="decimal"/>
      <w:lvlText w:val="%1."/>
      <w:lvlJc w:val="left"/>
      <w:pPr>
        <w:ind w:left="1814" w:hanging="720"/>
      </w:pPr>
      <w:rPr>
        <w:rFonts w:ascii="Times New Roman" w:eastAsia="Times New Roman" w:hAnsi="Times New Roman" w:hint="default"/>
        <w:color w:val="auto"/>
        <w:spacing w:val="-35"/>
        <w:w w:val="120"/>
        <w:sz w:val="25"/>
        <w:szCs w:val="25"/>
      </w:rPr>
    </w:lvl>
    <w:lvl w:ilvl="1">
      <w:start w:val="1"/>
      <w:numFmt w:val="decimal"/>
      <w:lvlText w:val="%1.%2"/>
      <w:lvlJc w:val="left"/>
      <w:pPr>
        <w:ind w:left="1814" w:hanging="706"/>
      </w:pPr>
      <w:rPr>
        <w:rFonts w:ascii="Times New Roman" w:eastAsia="Times New Roman" w:hAnsi="Times New Roman" w:hint="default"/>
        <w:color w:val="auto"/>
        <w:w w:val="101"/>
        <w:sz w:val="23"/>
        <w:szCs w:val="23"/>
      </w:rPr>
    </w:lvl>
    <w:lvl w:ilvl="2">
      <w:start w:val="1"/>
      <w:numFmt w:val="bullet"/>
      <w:lvlText w:val="•"/>
      <w:lvlJc w:val="left"/>
      <w:pPr>
        <w:ind w:left="3831" w:hanging="706"/>
      </w:pPr>
      <w:rPr>
        <w:rFonts w:hint="default"/>
      </w:rPr>
    </w:lvl>
    <w:lvl w:ilvl="3">
      <w:start w:val="1"/>
      <w:numFmt w:val="bullet"/>
      <w:lvlText w:val="•"/>
      <w:lvlJc w:val="left"/>
      <w:pPr>
        <w:ind w:left="4839" w:hanging="706"/>
      </w:pPr>
      <w:rPr>
        <w:rFonts w:hint="default"/>
      </w:rPr>
    </w:lvl>
    <w:lvl w:ilvl="4">
      <w:start w:val="1"/>
      <w:numFmt w:val="bullet"/>
      <w:lvlText w:val="•"/>
      <w:lvlJc w:val="left"/>
      <w:pPr>
        <w:ind w:left="5848" w:hanging="706"/>
      </w:pPr>
      <w:rPr>
        <w:rFonts w:hint="default"/>
      </w:rPr>
    </w:lvl>
    <w:lvl w:ilvl="5">
      <w:start w:val="1"/>
      <w:numFmt w:val="bullet"/>
      <w:lvlText w:val="•"/>
      <w:lvlJc w:val="left"/>
      <w:pPr>
        <w:ind w:left="6857" w:hanging="706"/>
      </w:pPr>
      <w:rPr>
        <w:rFonts w:hint="default"/>
      </w:rPr>
    </w:lvl>
    <w:lvl w:ilvl="6">
      <w:start w:val="1"/>
      <w:numFmt w:val="bullet"/>
      <w:lvlText w:val="•"/>
      <w:lvlJc w:val="left"/>
      <w:pPr>
        <w:ind w:left="7865" w:hanging="706"/>
      </w:pPr>
      <w:rPr>
        <w:rFonts w:hint="default"/>
      </w:rPr>
    </w:lvl>
    <w:lvl w:ilvl="7">
      <w:start w:val="1"/>
      <w:numFmt w:val="bullet"/>
      <w:lvlText w:val="•"/>
      <w:lvlJc w:val="left"/>
      <w:pPr>
        <w:ind w:left="8874" w:hanging="706"/>
      </w:pPr>
      <w:rPr>
        <w:rFonts w:hint="default"/>
      </w:rPr>
    </w:lvl>
    <w:lvl w:ilvl="8">
      <w:start w:val="1"/>
      <w:numFmt w:val="bullet"/>
      <w:lvlText w:val="•"/>
      <w:lvlJc w:val="left"/>
      <w:pPr>
        <w:ind w:left="9882" w:hanging="706"/>
      </w:pPr>
      <w:rPr>
        <w:rFonts w:hint="default"/>
      </w:rPr>
    </w:lvl>
  </w:abstractNum>
  <w:abstractNum w:abstractNumId="14" w15:restartNumberingAfterBreak="0">
    <w:nsid w:val="296F4294"/>
    <w:multiLevelType w:val="hybridMultilevel"/>
    <w:tmpl w:val="6C2A2588"/>
    <w:lvl w:ilvl="0" w:tplc="04090019">
      <w:start w:val="9"/>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2A0126F9"/>
    <w:multiLevelType w:val="multilevel"/>
    <w:tmpl w:val="B8E834BC"/>
    <w:lvl w:ilvl="0">
      <w:start w:val="2"/>
      <w:numFmt w:val="decimal"/>
      <w:lvlText w:val="%1"/>
      <w:lvlJc w:val="left"/>
      <w:pPr>
        <w:ind w:left="822" w:hanging="706"/>
      </w:pPr>
      <w:rPr>
        <w:rFonts w:hint="default"/>
      </w:rPr>
    </w:lvl>
    <w:lvl w:ilvl="1">
      <w:start w:val="3"/>
      <w:numFmt w:val="decimal"/>
      <w:lvlText w:val="%1.%2"/>
      <w:lvlJc w:val="left"/>
      <w:pPr>
        <w:ind w:left="822" w:hanging="706"/>
      </w:pPr>
      <w:rPr>
        <w:rFonts w:ascii="Times New Roman" w:eastAsia="Times New Roman" w:hAnsi="Times New Roman" w:hint="default"/>
        <w:color w:val="auto"/>
        <w:w w:val="99"/>
        <w:sz w:val="23"/>
        <w:szCs w:val="23"/>
      </w:rPr>
    </w:lvl>
    <w:lvl w:ilvl="2">
      <w:start w:val="1"/>
      <w:numFmt w:val="lowerLetter"/>
      <w:lvlText w:val="(%3)"/>
      <w:lvlJc w:val="left"/>
      <w:pPr>
        <w:ind w:left="1542" w:hanging="706"/>
        <w:jc w:val="right"/>
      </w:pPr>
      <w:rPr>
        <w:rFonts w:ascii="Times New Roman" w:eastAsia="Times New Roman" w:hAnsi="Times New Roman" w:hint="default"/>
        <w:color w:val="auto"/>
        <w:w w:val="99"/>
        <w:sz w:val="23"/>
        <w:szCs w:val="23"/>
      </w:rPr>
    </w:lvl>
    <w:lvl w:ilvl="3">
      <w:start w:val="1"/>
      <w:numFmt w:val="bullet"/>
      <w:lvlText w:val="•"/>
      <w:lvlJc w:val="left"/>
      <w:pPr>
        <w:ind w:left="3391" w:hanging="706"/>
      </w:pPr>
      <w:rPr>
        <w:rFonts w:hint="default"/>
      </w:rPr>
    </w:lvl>
    <w:lvl w:ilvl="4">
      <w:start w:val="1"/>
      <w:numFmt w:val="bullet"/>
      <w:lvlText w:val="•"/>
      <w:lvlJc w:val="left"/>
      <w:pPr>
        <w:ind w:left="4315" w:hanging="706"/>
      </w:pPr>
      <w:rPr>
        <w:rFonts w:hint="default"/>
      </w:rPr>
    </w:lvl>
    <w:lvl w:ilvl="5">
      <w:start w:val="1"/>
      <w:numFmt w:val="bullet"/>
      <w:lvlText w:val="•"/>
      <w:lvlJc w:val="left"/>
      <w:pPr>
        <w:ind w:left="5239" w:hanging="706"/>
      </w:pPr>
      <w:rPr>
        <w:rFonts w:hint="default"/>
      </w:rPr>
    </w:lvl>
    <w:lvl w:ilvl="6">
      <w:start w:val="1"/>
      <w:numFmt w:val="bullet"/>
      <w:lvlText w:val="•"/>
      <w:lvlJc w:val="left"/>
      <w:pPr>
        <w:ind w:left="6163" w:hanging="706"/>
      </w:pPr>
      <w:rPr>
        <w:rFonts w:hint="default"/>
      </w:rPr>
    </w:lvl>
    <w:lvl w:ilvl="7">
      <w:start w:val="1"/>
      <w:numFmt w:val="bullet"/>
      <w:lvlText w:val="•"/>
      <w:lvlJc w:val="left"/>
      <w:pPr>
        <w:ind w:left="7087" w:hanging="706"/>
      </w:pPr>
      <w:rPr>
        <w:rFonts w:hint="default"/>
      </w:rPr>
    </w:lvl>
    <w:lvl w:ilvl="8">
      <w:start w:val="1"/>
      <w:numFmt w:val="bullet"/>
      <w:lvlText w:val="•"/>
      <w:lvlJc w:val="left"/>
      <w:pPr>
        <w:ind w:left="8011" w:hanging="706"/>
      </w:pPr>
      <w:rPr>
        <w:rFonts w:hint="default"/>
      </w:rPr>
    </w:lvl>
  </w:abstractNum>
  <w:abstractNum w:abstractNumId="16" w15:restartNumberingAfterBreak="0">
    <w:nsid w:val="2A0A7C9C"/>
    <w:multiLevelType w:val="hybridMultilevel"/>
    <w:tmpl w:val="7DD864F4"/>
    <w:lvl w:ilvl="0" w:tplc="D204A1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B1E46E3"/>
    <w:multiLevelType w:val="hybridMultilevel"/>
    <w:tmpl w:val="25BC078E"/>
    <w:lvl w:ilvl="0" w:tplc="6B609E8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8060C0"/>
    <w:multiLevelType w:val="hybridMultilevel"/>
    <w:tmpl w:val="D44AA900"/>
    <w:lvl w:ilvl="0" w:tplc="DA440292">
      <w:start w:val="2"/>
      <w:numFmt w:val="decimal"/>
      <w:lvlText w:val="(%1)"/>
      <w:lvlJc w:val="left"/>
      <w:pPr>
        <w:ind w:left="855" w:hanging="733"/>
      </w:pPr>
      <w:rPr>
        <w:rFonts w:ascii="Times New Roman" w:eastAsia="Times New Roman" w:hAnsi="Times New Roman" w:hint="default"/>
        <w:color w:val="777777"/>
        <w:w w:val="117"/>
        <w:sz w:val="21"/>
        <w:szCs w:val="21"/>
      </w:rPr>
    </w:lvl>
    <w:lvl w:ilvl="1" w:tplc="F29E33F2">
      <w:start w:val="1"/>
      <w:numFmt w:val="upperLetter"/>
      <w:lvlText w:val="(%2)"/>
      <w:lvlJc w:val="left"/>
      <w:pPr>
        <w:ind w:left="841" w:hanging="719"/>
      </w:pPr>
      <w:rPr>
        <w:rFonts w:ascii="Times New Roman" w:eastAsia="Times New Roman" w:hAnsi="Times New Roman" w:hint="default"/>
        <w:color w:val="777777"/>
        <w:w w:val="104"/>
        <w:sz w:val="23"/>
        <w:szCs w:val="23"/>
      </w:rPr>
    </w:lvl>
    <w:lvl w:ilvl="2" w:tplc="47760DB0">
      <w:start w:val="1"/>
      <w:numFmt w:val="bullet"/>
      <w:lvlText w:val="•"/>
      <w:lvlJc w:val="left"/>
      <w:pPr>
        <w:ind w:left="1856" w:hanging="719"/>
      </w:pPr>
      <w:rPr>
        <w:rFonts w:hint="default"/>
      </w:rPr>
    </w:lvl>
    <w:lvl w:ilvl="3" w:tplc="5EC062A4">
      <w:start w:val="1"/>
      <w:numFmt w:val="bullet"/>
      <w:lvlText w:val="•"/>
      <w:lvlJc w:val="left"/>
      <w:pPr>
        <w:ind w:left="2856" w:hanging="719"/>
      </w:pPr>
      <w:rPr>
        <w:rFonts w:hint="default"/>
      </w:rPr>
    </w:lvl>
    <w:lvl w:ilvl="4" w:tplc="AAEED8B4">
      <w:start w:val="1"/>
      <w:numFmt w:val="bullet"/>
      <w:lvlText w:val="•"/>
      <w:lvlJc w:val="left"/>
      <w:pPr>
        <w:ind w:left="3857" w:hanging="719"/>
      </w:pPr>
      <w:rPr>
        <w:rFonts w:hint="default"/>
      </w:rPr>
    </w:lvl>
    <w:lvl w:ilvl="5" w:tplc="32EE2D5C">
      <w:start w:val="1"/>
      <w:numFmt w:val="bullet"/>
      <w:lvlText w:val="•"/>
      <w:lvlJc w:val="left"/>
      <w:pPr>
        <w:ind w:left="4857" w:hanging="719"/>
      </w:pPr>
      <w:rPr>
        <w:rFonts w:hint="default"/>
      </w:rPr>
    </w:lvl>
    <w:lvl w:ilvl="6" w:tplc="801ADFC4">
      <w:start w:val="1"/>
      <w:numFmt w:val="bullet"/>
      <w:lvlText w:val="•"/>
      <w:lvlJc w:val="left"/>
      <w:pPr>
        <w:ind w:left="5858" w:hanging="719"/>
      </w:pPr>
      <w:rPr>
        <w:rFonts w:hint="default"/>
      </w:rPr>
    </w:lvl>
    <w:lvl w:ilvl="7" w:tplc="100C2154">
      <w:start w:val="1"/>
      <w:numFmt w:val="bullet"/>
      <w:lvlText w:val="•"/>
      <w:lvlJc w:val="left"/>
      <w:pPr>
        <w:ind w:left="6858" w:hanging="719"/>
      </w:pPr>
      <w:rPr>
        <w:rFonts w:hint="default"/>
      </w:rPr>
    </w:lvl>
    <w:lvl w:ilvl="8" w:tplc="FA4019CC">
      <w:start w:val="1"/>
      <w:numFmt w:val="bullet"/>
      <w:lvlText w:val="•"/>
      <w:lvlJc w:val="left"/>
      <w:pPr>
        <w:ind w:left="7859" w:hanging="719"/>
      </w:pPr>
      <w:rPr>
        <w:rFonts w:hint="default"/>
      </w:rPr>
    </w:lvl>
  </w:abstractNum>
  <w:abstractNum w:abstractNumId="19" w15:restartNumberingAfterBreak="0">
    <w:nsid w:val="35C80765"/>
    <w:multiLevelType w:val="hybridMultilevel"/>
    <w:tmpl w:val="F4F0619A"/>
    <w:lvl w:ilvl="0" w:tplc="02F49A54">
      <w:start w:val="2"/>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93D2639"/>
    <w:multiLevelType w:val="hybridMultilevel"/>
    <w:tmpl w:val="467C75FA"/>
    <w:lvl w:ilvl="0" w:tplc="6884F1CA">
      <w:start w:val="7"/>
      <w:numFmt w:val="lowerLetter"/>
      <w:lvlText w:val="(%1)"/>
      <w:lvlJc w:val="left"/>
      <w:pPr>
        <w:ind w:left="1542" w:hanging="720"/>
      </w:pPr>
      <w:rPr>
        <w:rFonts w:ascii="Times New Roman" w:eastAsia="Times New Roman" w:hAnsi="Times New Roman" w:hint="default"/>
        <w:color w:val="auto"/>
        <w:w w:val="99"/>
        <w:sz w:val="23"/>
        <w:szCs w:val="23"/>
      </w:rPr>
    </w:lvl>
    <w:lvl w:ilvl="1" w:tplc="21B0B6C8">
      <w:start w:val="1"/>
      <w:numFmt w:val="bullet"/>
      <w:lvlText w:val="•"/>
      <w:lvlJc w:val="left"/>
      <w:pPr>
        <w:ind w:left="2374" w:hanging="720"/>
      </w:pPr>
      <w:rPr>
        <w:rFonts w:hint="default"/>
      </w:rPr>
    </w:lvl>
    <w:lvl w:ilvl="2" w:tplc="A31881DE">
      <w:start w:val="1"/>
      <w:numFmt w:val="bullet"/>
      <w:lvlText w:val="•"/>
      <w:lvlJc w:val="left"/>
      <w:pPr>
        <w:ind w:left="3206" w:hanging="720"/>
      </w:pPr>
      <w:rPr>
        <w:rFonts w:hint="default"/>
      </w:rPr>
    </w:lvl>
    <w:lvl w:ilvl="3" w:tplc="BF2A3582">
      <w:start w:val="1"/>
      <w:numFmt w:val="bullet"/>
      <w:lvlText w:val="•"/>
      <w:lvlJc w:val="left"/>
      <w:pPr>
        <w:ind w:left="4038" w:hanging="720"/>
      </w:pPr>
      <w:rPr>
        <w:rFonts w:hint="default"/>
      </w:rPr>
    </w:lvl>
    <w:lvl w:ilvl="4" w:tplc="41E8D38C">
      <w:start w:val="1"/>
      <w:numFmt w:val="bullet"/>
      <w:lvlText w:val="•"/>
      <w:lvlJc w:val="left"/>
      <w:pPr>
        <w:ind w:left="4869" w:hanging="720"/>
      </w:pPr>
      <w:rPr>
        <w:rFonts w:hint="default"/>
      </w:rPr>
    </w:lvl>
    <w:lvl w:ilvl="5" w:tplc="39783F40">
      <w:start w:val="1"/>
      <w:numFmt w:val="bullet"/>
      <w:lvlText w:val="•"/>
      <w:lvlJc w:val="left"/>
      <w:pPr>
        <w:ind w:left="5701" w:hanging="720"/>
      </w:pPr>
      <w:rPr>
        <w:rFonts w:hint="default"/>
      </w:rPr>
    </w:lvl>
    <w:lvl w:ilvl="6" w:tplc="0E30B4C6">
      <w:start w:val="1"/>
      <w:numFmt w:val="bullet"/>
      <w:lvlText w:val="•"/>
      <w:lvlJc w:val="left"/>
      <w:pPr>
        <w:ind w:left="6533" w:hanging="720"/>
      </w:pPr>
      <w:rPr>
        <w:rFonts w:hint="default"/>
      </w:rPr>
    </w:lvl>
    <w:lvl w:ilvl="7" w:tplc="8E2E16AE">
      <w:start w:val="1"/>
      <w:numFmt w:val="bullet"/>
      <w:lvlText w:val="•"/>
      <w:lvlJc w:val="left"/>
      <w:pPr>
        <w:ind w:left="7364" w:hanging="720"/>
      </w:pPr>
      <w:rPr>
        <w:rFonts w:hint="default"/>
      </w:rPr>
    </w:lvl>
    <w:lvl w:ilvl="8" w:tplc="945E8370">
      <w:start w:val="1"/>
      <w:numFmt w:val="bullet"/>
      <w:lvlText w:val="•"/>
      <w:lvlJc w:val="left"/>
      <w:pPr>
        <w:ind w:left="8196" w:hanging="720"/>
      </w:pPr>
      <w:rPr>
        <w:rFonts w:hint="default"/>
      </w:rPr>
    </w:lvl>
  </w:abstractNum>
  <w:abstractNum w:abstractNumId="21" w15:restartNumberingAfterBreak="0">
    <w:nsid w:val="39FC48F4"/>
    <w:multiLevelType w:val="hybridMultilevel"/>
    <w:tmpl w:val="1F86D340"/>
    <w:lvl w:ilvl="0" w:tplc="63C033A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A8001F0"/>
    <w:multiLevelType w:val="multilevel"/>
    <w:tmpl w:val="E3864EAA"/>
    <w:lvl w:ilvl="0">
      <w:start w:val="4"/>
      <w:numFmt w:val="decimal"/>
      <w:lvlText w:val="%1."/>
      <w:lvlJc w:val="left"/>
      <w:pPr>
        <w:ind w:left="1814" w:hanging="706"/>
      </w:pPr>
      <w:rPr>
        <w:rFonts w:ascii="Times New Roman" w:eastAsia="Times New Roman" w:hAnsi="Times New Roman" w:hint="default"/>
        <w:color w:val="auto"/>
        <w:w w:val="107"/>
        <w:sz w:val="23"/>
        <w:szCs w:val="23"/>
      </w:rPr>
    </w:lvl>
    <w:lvl w:ilvl="1">
      <w:start w:val="1"/>
      <w:numFmt w:val="decimal"/>
      <w:lvlText w:val="%1.%2"/>
      <w:lvlJc w:val="left"/>
      <w:pPr>
        <w:ind w:left="1814" w:hanging="720"/>
      </w:pPr>
      <w:rPr>
        <w:rFonts w:ascii="Times New Roman" w:eastAsia="Times New Roman" w:hAnsi="Times New Roman" w:hint="default"/>
        <w:color w:val="auto"/>
        <w:w w:val="102"/>
        <w:sz w:val="23"/>
        <w:szCs w:val="23"/>
      </w:rPr>
    </w:lvl>
    <w:lvl w:ilvl="2">
      <w:start w:val="1"/>
      <w:numFmt w:val="bullet"/>
      <w:lvlText w:val="•"/>
      <w:lvlJc w:val="left"/>
      <w:pPr>
        <w:ind w:left="3831" w:hanging="720"/>
      </w:pPr>
      <w:rPr>
        <w:rFonts w:hint="default"/>
      </w:rPr>
    </w:lvl>
    <w:lvl w:ilvl="3">
      <w:start w:val="1"/>
      <w:numFmt w:val="bullet"/>
      <w:lvlText w:val="•"/>
      <w:lvlJc w:val="left"/>
      <w:pPr>
        <w:ind w:left="4839" w:hanging="720"/>
      </w:pPr>
      <w:rPr>
        <w:rFonts w:hint="default"/>
      </w:rPr>
    </w:lvl>
    <w:lvl w:ilvl="4">
      <w:start w:val="1"/>
      <w:numFmt w:val="bullet"/>
      <w:lvlText w:val="•"/>
      <w:lvlJc w:val="left"/>
      <w:pPr>
        <w:ind w:left="5848" w:hanging="720"/>
      </w:pPr>
      <w:rPr>
        <w:rFonts w:hint="default"/>
      </w:rPr>
    </w:lvl>
    <w:lvl w:ilvl="5">
      <w:start w:val="1"/>
      <w:numFmt w:val="bullet"/>
      <w:lvlText w:val="•"/>
      <w:lvlJc w:val="left"/>
      <w:pPr>
        <w:ind w:left="6857" w:hanging="720"/>
      </w:pPr>
      <w:rPr>
        <w:rFonts w:hint="default"/>
      </w:rPr>
    </w:lvl>
    <w:lvl w:ilvl="6">
      <w:start w:val="1"/>
      <w:numFmt w:val="bullet"/>
      <w:lvlText w:val="•"/>
      <w:lvlJc w:val="left"/>
      <w:pPr>
        <w:ind w:left="7865" w:hanging="720"/>
      </w:pPr>
      <w:rPr>
        <w:rFonts w:hint="default"/>
      </w:rPr>
    </w:lvl>
    <w:lvl w:ilvl="7">
      <w:start w:val="1"/>
      <w:numFmt w:val="bullet"/>
      <w:lvlText w:val="•"/>
      <w:lvlJc w:val="left"/>
      <w:pPr>
        <w:ind w:left="8874" w:hanging="720"/>
      </w:pPr>
      <w:rPr>
        <w:rFonts w:hint="default"/>
      </w:rPr>
    </w:lvl>
    <w:lvl w:ilvl="8">
      <w:start w:val="1"/>
      <w:numFmt w:val="bullet"/>
      <w:lvlText w:val="•"/>
      <w:lvlJc w:val="left"/>
      <w:pPr>
        <w:ind w:left="9882" w:hanging="720"/>
      </w:pPr>
      <w:rPr>
        <w:rFonts w:hint="default"/>
      </w:rPr>
    </w:lvl>
  </w:abstractNum>
  <w:abstractNum w:abstractNumId="23" w15:restartNumberingAfterBreak="0">
    <w:nsid w:val="3E545048"/>
    <w:multiLevelType w:val="hybridMultilevel"/>
    <w:tmpl w:val="4F3AB4D6"/>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24" w15:restartNumberingAfterBreak="0">
    <w:nsid w:val="42527825"/>
    <w:multiLevelType w:val="hybridMultilevel"/>
    <w:tmpl w:val="B2480708"/>
    <w:lvl w:ilvl="0" w:tplc="3E8049EE">
      <w:start w:val="1"/>
      <w:numFmt w:val="upperRoman"/>
      <w:lvlText w:val="%1."/>
      <w:lvlJc w:val="left"/>
      <w:pPr>
        <w:ind w:left="1080" w:hanging="720"/>
      </w:pPr>
      <w:rPr>
        <w:rFonts w:hint="default"/>
        <w:b/>
      </w:rPr>
    </w:lvl>
    <w:lvl w:ilvl="1" w:tplc="F2240370">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1D53B8"/>
    <w:multiLevelType w:val="hybridMultilevel"/>
    <w:tmpl w:val="DDEA0DBC"/>
    <w:lvl w:ilvl="0" w:tplc="34087788">
      <w:start w:val="1"/>
      <w:numFmt w:val="decimal"/>
      <w:lvlText w:val="(%1)"/>
      <w:lvlJc w:val="left"/>
      <w:pPr>
        <w:ind w:left="821" w:hanging="716"/>
      </w:pPr>
      <w:rPr>
        <w:rFonts w:ascii="Times New Roman" w:eastAsia="Times New Roman" w:hAnsi="Times New Roman" w:hint="default"/>
        <w:color w:val="626262"/>
        <w:w w:val="110"/>
        <w:sz w:val="22"/>
        <w:szCs w:val="22"/>
      </w:rPr>
    </w:lvl>
    <w:lvl w:ilvl="1" w:tplc="000065D0">
      <w:start w:val="1"/>
      <w:numFmt w:val="bullet"/>
      <w:lvlText w:val="•"/>
      <w:lvlJc w:val="left"/>
      <w:pPr>
        <w:ind w:left="965" w:hanging="116"/>
      </w:pPr>
      <w:rPr>
        <w:rFonts w:ascii="Arial" w:eastAsia="Arial" w:hAnsi="Arial" w:hint="default"/>
        <w:color w:val="757575"/>
        <w:w w:val="317"/>
        <w:sz w:val="6"/>
        <w:szCs w:val="6"/>
      </w:rPr>
    </w:lvl>
    <w:lvl w:ilvl="2" w:tplc="517A321C">
      <w:start w:val="1"/>
      <w:numFmt w:val="bullet"/>
      <w:lvlText w:val="•"/>
      <w:lvlJc w:val="left"/>
      <w:pPr>
        <w:ind w:left="1951" w:hanging="116"/>
      </w:pPr>
      <w:rPr>
        <w:rFonts w:hint="default"/>
      </w:rPr>
    </w:lvl>
    <w:lvl w:ilvl="3" w:tplc="BE52CE1A">
      <w:start w:val="1"/>
      <w:numFmt w:val="bullet"/>
      <w:lvlText w:val="•"/>
      <w:lvlJc w:val="left"/>
      <w:pPr>
        <w:ind w:left="2937" w:hanging="116"/>
      </w:pPr>
      <w:rPr>
        <w:rFonts w:hint="default"/>
      </w:rPr>
    </w:lvl>
    <w:lvl w:ilvl="4" w:tplc="4426FC2C">
      <w:start w:val="1"/>
      <w:numFmt w:val="bullet"/>
      <w:lvlText w:val="•"/>
      <w:lvlJc w:val="left"/>
      <w:pPr>
        <w:ind w:left="3923" w:hanging="116"/>
      </w:pPr>
      <w:rPr>
        <w:rFonts w:hint="default"/>
      </w:rPr>
    </w:lvl>
    <w:lvl w:ilvl="5" w:tplc="CD105CCC">
      <w:start w:val="1"/>
      <w:numFmt w:val="bullet"/>
      <w:lvlText w:val="•"/>
      <w:lvlJc w:val="left"/>
      <w:pPr>
        <w:ind w:left="4909" w:hanging="116"/>
      </w:pPr>
      <w:rPr>
        <w:rFonts w:hint="default"/>
      </w:rPr>
    </w:lvl>
    <w:lvl w:ilvl="6" w:tplc="95DED7D2">
      <w:start w:val="1"/>
      <w:numFmt w:val="bullet"/>
      <w:lvlText w:val="•"/>
      <w:lvlJc w:val="left"/>
      <w:pPr>
        <w:ind w:left="5895" w:hanging="116"/>
      </w:pPr>
      <w:rPr>
        <w:rFonts w:hint="default"/>
      </w:rPr>
    </w:lvl>
    <w:lvl w:ilvl="7" w:tplc="25127636">
      <w:start w:val="1"/>
      <w:numFmt w:val="bullet"/>
      <w:lvlText w:val="•"/>
      <w:lvlJc w:val="left"/>
      <w:pPr>
        <w:ind w:left="6881" w:hanging="116"/>
      </w:pPr>
      <w:rPr>
        <w:rFonts w:hint="default"/>
      </w:rPr>
    </w:lvl>
    <w:lvl w:ilvl="8" w:tplc="7B8C47B0">
      <w:start w:val="1"/>
      <w:numFmt w:val="bullet"/>
      <w:lvlText w:val="•"/>
      <w:lvlJc w:val="left"/>
      <w:pPr>
        <w:ind w:left="7867" w:hanging="116"/>
      </w:pPr>
      <w:rPr>
        <w:rFonts w:hint="default"/>
      </w:rPr>
    </w:lvl>
  </w:abstractNum>
  <w:abstractNum w:abstractNumId="26" w15:restartNumberingAfterBreak="0">
    <w:nsid w:val="5A69246A"/>
    <w:multiLevelType w:val="hybridMultilevel"/>
    <w:tmpl w:val="D42C3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A26D44"/>
    <w:multiLevelType w:val="hybridMultilevel"/>
    <w:tmpl w:val="D0A4D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370BED"/>
    <w:multiLevelType w:val="hybridMultilevel"/>
    <w:tmpl w:val="38FEC426"/>
    <w:lvl w:ilvl="0" w:tplc="9B2A051E">
      <w:start w:val="3"/>
      <w:numFmt w:val="lowerLetter"/>
      <w:lvlText w:val="(%1)"/>
      <w:lvlJc w:val="left"/>
      <w:pPr>
        <w:ind w:left="1542" w:hanging="720"/>
      </w:pPr>
      <w:rPr>
        <w:rFonts w:ascii="Times New Roman" w:eastAsia="Times New Roman" w:hAnsi="Times New Roman" w:hint="default"/>
        <w:color w:val="auto"/>
        <w:w w:val="102"/>
        <w:sz w:val="23"/>
        <w:szCs w:val="23"/>
      </w:rPr>
    </w:lvl>
    <w:lvl w:ilvl="1" w:tplc="7CA65DA0">
      <w:start w:val="1"/>
      <w:numFmt w:val="bullet"/>
      <w:lvlText w:val="•"/>
      <w:lvlJc w:val="left"/>
      <w:pPr>
        <w:ind w:left="2454" w:hanging="720"/>
      </w:pPr>
      <w:rPr>
        <w:rFonts w:hint="default"/>
      </w:rPr>
    </w:lvl>
    <w:lvl w:ilvl="2" w:tplc="4A96AE72">
      <w:start w:val="1"/>
      <w:numFmt w:val="bullet"/>
      <w:lvlText w:val="•"/>
      <w:lvlJc w:val="left"/>
      <w:pPr>
        <w:ind w:left="3366" w:hanging="720"/>
      </w:pPr>
      <w:rPr>
        <w:rFonts w:hint="default"/>
      </w:rPr>
    </w:lvl>
    <w:lvl w:ilvl="3" w:tplc="DF2EA0CC">
      <w:start w:val="1"/>
      <w:numFmt w:val="bullet"/>
      <w:lvlText w:val="•"/>
      <w:lvlJc w:val="left"/>
      <w:pPr>
        <w:ind w:left="4278" w:hanging="720"/>
      </w:pPr>
      <w:rPr>
        <w:rFonts w:hint="default"/>
      </w:rPr>
    </w:lvl>
    <w:lvl w:ilvl="4" w:tplc="44EA2A54">
      <w:start w:val="1"/>
      <w:numFmt w:val="bullet"/>
      <w:lvlText w:val="•"/>
      <w:lvlJc w:val="left"/>
      <w:pPr>
        <w:ind w:left="5189" w:hanging="720"/>
      </w:pPr>
      <w:rPr>
        <w:rFonts w:hint="default"/>
      </w:rPr>
    </w:lvl>
    <w:lvl w:ilvl="5" w:tplc="52E800AE">
      <w:start w:val="1"/>
      <w:numFmt w:val="bullet"/>
      <w:lvlText w:val="•"/>
      <w:lvlJc w:val="left"/>
      <w:pPr>
        <w:ind w:left="6101" w:hanging="720"/>
      </w:pPr>
      <w:rPr>
        <w:rFonts w:hint="default"/>
      </w:rPr>
    </w:lvl>
    <w:lvl w:ilvl="6" w:tplc="4F8E5FE8">
      <w:start w:val="1"/>
      <w:numFmt w:val="bullet"/>
      <w:lvlText w:val="•"/>
      <w:lvlJc w:val="left"/>
      <w:pPr>
        <w:ind w:left="7013" w:hanging="720"/>
      </w:pPr>
      <w:rPr>
        <w:rFonts w:hint="default"/>
      </w:rPr>
    </w:lvl>
    <w:lvl w:ilvl="7" w:tplc="C896B39E">
      <w:start w:val="1"/>
      <w:numFmt w:val="bullet"/>
      <w:lvlText w:val="•"/>
      <w:lvlJc w:val="left"/>
      <w:pPr>
        <w:ind w:left="7924" w:hanging="720"/>
      </w:pPr>
      <w:rPr>
        <w:rFonts w:hint="default"/>
      </w:rPr>
    </w:lvl>
    <w:lvl w:ilvl="8" w:tplc="54B28F3A">
      <w:start w:val="1"/>
      <w:numFmt w:val="bullet"/>
      <w:lvlText w:val="•"/>
      <w:lvlJc w:val="left"/>
      <w:pPr>
        <w:ind w:left="8836" w:hanging="720"/>
      </w:pPr>
      <w:rPr>
        <w:rFonts w:hint="default"/>
      </w:rPr>
    </w:lvl>
  </w:abstractNum>
  <w:abstractNum w:abstractNumId="29" w15:restartNumberingAfterBreak="0">
    <w:nsid w:val="5FD8337A"/>
    <w:multiLevelType w:val="hybridMultilevel"/>
    <w:tmpl w:val="121AB53A"/>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F168BE"/>
    <w:multiLevelType w:val="hybridMultilevel"/>
    <w:tmpl w:val="1EB2D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196F22"/>
    <w:multiLevelType w:val="hybridMultilevel"/>
    <w:tmpl w:val="5DDC27FC"/>
    <w:lvl w:ilvl="0" w:tplc="37980B9A">
      <w:start w:val="1"/>
      <w:numFmt w:val="decimal"/>
      <w:lvlText w:val="(%1)"/>
      <w:lvlJc w:val="left"/>
      <w:pPr>
        <w:ind w:left="462" w:hanging="360"/>
      </w:pPr>
      <w:rPr>
        <w:rFonts w:eastAsia="Arial" w:hint="default"/>
      </w:rPr>
    </w:lvl>
    <w:lvl w:ilvl="1" w:tplc="04090019">
      <w:start w:val="1"/>
      <w:numFmt w:val="lowerLetter"/>
      <w:lvlText w:val="%2."/>
      <w:lvlJc w:val="left"/>
      <w:pPr>
        <w:ind w:left="1182" w:hanging="360"/>
      </w:pPr>
    </w:lvl>
    <w:lvl w:ilvl="2" w:tplc="0409001B">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32" w15:restartNumberingAfterBreak="0">
    <w:nsid w:val="654D0038"/>
    <w:multiLevelType w:val="hybridMultilevel"/>
    <w:tmpl w:val="985EC832"/>
    <w:lvl w:ilvl="0" w:tplc="EC10C9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863E9B"/>
    <w:multiLevelType w:val="hybridMultilevel"/>
    <w:tmpl w:val="60F89E66"/>
    <w:lvl w:ilvl="0" w:tplc="30C2D66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BF576B9"/>
    <w:multiLevelType w:val="hybridMultilevel"/>
    <w:tmpl w:val="EA2087C2"/>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7223477"/>
    <w:multiLevelType w:val="hybridMultilevel"/>
    <w:tmpl w:val="9D0EBB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FD7C42"/>
    <w:multiLevelType w:val="hybridMultilevel"/>
    <w:tmpl w:val="5AA49C5A"/>
    <w:lvl w:ilvl="0" w:tplc="A9221F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25"/>
  </w:num>
  <w:num w:numId="3">
    <w:abstractNumId w:val="7"/>
  </w:num>
  <w:num w:numId="4">
    <w:abstractNumId w:val="6"/>
  </w:num>
  <w:num w:numId="5">
    <w:abstractNumId w:val="1"/>
  </w:num>
  <w:num w:numId="6">
    <w:abstractNumId w:val="22"/>
  </w:num>
  <w:num w:numId="7">
    <w:abstractNumId w:val="13"/>
  </w:num>
  <w:num w:numId="8">
    <w:abstractNumId w:val="15"/>
  </w:num>
  <w:num w:numId="9">
    <w:abstractNumId w:val="20"/>
  </w:num>
  <w:num w:numId="10">
    <w:abstractNumId w:val="28"/>
  </w:num>
  <w:num w:numId="11">
    <w:abstractNumId w:val="8"/>
  </w:num>
  <w:num w:numId="12">
    <w:abstractNumId w:val="4"/>
  </w:num>
  <w:num w:numId="13">
    <w:abstractNumId w:val="12"/>
  </w:num>
  <w:num w:numId="14">
    <w:abstractNumId w:val="18"/>
  </w:num>
  <w:num w:numId="15">
    <w:abstractNumId w:val="9"/>
  </w:num>
  <w:num w:numId="16">
    <w:abstractNumId w:val="27"/>
  </w:num>
  <w:num w:numId="17">
    <w:abstractNumId w:val="24"/>
  </w:num>
  <w:num w:numId="18">
    <w:abstractNumId w:val="31"/>
  </w:num>
  <w:num w:numId="19">
    <w:abstractNumId w:val="32"/>
  </w:num>
  <w:num w:numId="20">
    <w:abstractNumId w:val="0"/>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3"/>
  </w:num>
  <w:num w:numId="25">
    <w:abstractNumId w:val="16"/>
  </w:num>
  <w:num w:numId="26">
    <w:abstractNumId w:val="36"/>
  </w:num>
  <w:num w:numId="27">
    <w:abstractNumId w:val="35"/>
  </w:num>
  <w:num w:numId="28">
    <w:abstractNumId w:val="34"/>
  </w:num>
  <w:num w:numId="29">
    <w:abstractNumId w:val="17"/>
  </w:num>
  <w:num w:numId="30">
    <w:abstractNumId w:val="2"/>
  </w:num>
  <w:num w:numId="31">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11"/>
  </w:num>
  <w:num w:numId="35">
    <w:abstractNumId w:val="10"/>
  </w:num>
  <w:num w:numId="36">
    <w:abstractNumId w:val="29"/>
  </w:num>
  <w:num w:numId="37">
    <w:abstractNumId w:val="10"/>
    <w:lvlOverride w:ilvl="0"/>
    <w:lvlOverride w:ilvl="1"/>
    <w:lvlOverride w:ilvl="2"/>
    <w:lvlOverride w:ilvl="3"/>
    <w:lvlOverride w:ilvl="4"/>
    <w:lvlOverride w:ilvl="5"/>
    <w:lvlOverride w:ilvl="6"/>
    <w:lvlOverride w:ilvl="7"/>
    <w:lvlOverride w:ilvl="8"/>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7FB"/>
    <w:rsid w:val="000164BD"/>
    <w:rsid w:val="000440D9"/>
    <w:rsid w:val="0004633B"/>
    <w:rsid w:val="000513E1"/>
    <w:rsid w:val="00054D2D"/>
    <w:rsid w:val="000603C3"/>
    <w:rsid w:val="00062E28"/>
    <w:rsid w:val="00071F5C"/>
    <w:rsid w:val="000941A2"/>
    <w:rsid w:val="000A2D9E"/>
    <w:rsid w:val="000B17B9"/>
    <w:rsid w:val="000B3CFD"/>
    <w:rsid w:val="000C06F6"/>
    <w:rsid w:val="000C25F2"/>
    <w:rsid w:val="000C4051"/>
    <w:rsid w:val="00125A15"/>
    <w:rsid w:val="00151139"/>
    <w:rsid w:val="00162601"/>
    <w:rsid w:val="001700F7"/>
    <w:rsid w:val="00171F0C"/>
    <w:rsid w:val="001800CD"/>
    <w:rsid w:val="00181B66"/>
    <w:rsid w:val="00183CD2"/>
    <w:rsid w:val="00193C6F"/>
    <w:rsid w:val="001974D8"/>
    <w:rsid w:val="001A7BE1"/>
    <w:rsid w:val="001B6528"/>
    <w:rsid w:val="001F2FBA"/>
    <w:rsid w:val="001F5592"/>
    <w:rsid w:val="001F705C"/>
    <w:rsid w:val="00213305"/>
    <w:rsid w:val="002226F5"/>
    <w:rsid w:val="00224504"/>
    <w:rsid w:val="00237DE4"/>
    <w:rsid w:val="0025052B"/>
    <w:rsid w:val="00254344"/>
    <w:rsid w:val="0026136B"/>
    <w:rsid w:val="00270234"/>
    <w:rsid w:val="00271C75"/>
    <w:rsid w:val="002757E6"/>
    <w:rsid w:val="00293916"/>
    <w:rsid w:val="0029448D"/>
    <w:rsid w:val="002B3E99"/>
    <w:rsid w:val="002B7C0C"/>
    <w:rsid w:val="002D05B6"/>
    <w:rsid w:val="002D1624"/>
    <w:rsid w:val="003046F2"/>
    <w:rsid w:val="003111CE"/>
    <w:rsid w:val="00312469"/>
    <w:rsid w:val="003126C8"/>
    <w:rsid w:val="0031413F"/>
    <w:rsid w:val="0032023B"/>
    <w:rsid w:val="003205F6"/>
    <w:rsid w:val="00320E2F"/>
    <w:rsid w:val="00334667"/>
    <w:rsid w:val="00343747"/>
    <w:rsid w:val="00352184"/>
    <w:rsid w:val="003568D2"/>
    <w:rsid w:val="00375DAA"/>
    <w:rsid w:val="00395D63"/>
    <w:rsid w:val="003A1543"/>
    <w:rsid w:val="003A35B5"/>
    <w:rsid w:val="003C3B97"/>
    <w:rsid w:val="003C6933"/>
    <w:rsid w:val="003E1925"/>
    <w:rsid w:val="003E3CE6"/>
    <w:rsid w:val="003E498B"/>
    <w:rsid w:val="003F15A7"/>
    <w:rsid w:val="004022F9"/>
    <w:rsid w:val="00406D0B"/>
    <w:rsid w:val="0043340D"/>
    <w:rsid w:val="00440E3E"/>
    <w:rsid w:val="00442483"/>
    <w:rsid w:val="0045125C"/>
    <w:rsid w:val="004612D5"/>
    <w:rsid w:val="00462900"/>
    <w:rsid w:val="00470710"/>
    <w:rsid w:val="004A290A"/>
    <w:rsid w:val="004C1741"/>
    <w:rsid w:val="004C428F"/>
    <w:rsid w:val="004D3177"/>
    <w:rsid w:val="004E120E"/>
    <w:rsid w:val="005021A7"/>
    <w:rsid w:val="00504247"/>
    <w:rsid w:val="00546867"/>
    <w:rsid w:val="00554C04"/>
    <w:rsid w:val="00572A75"/>
    <w:rsid w:val="00581578"/>
    <w:rsid w:val="00581CD9"/>
    <w:rsid w:val="00587697"/>
    <w:rsid w:val="00593713"/>
    <w:rsid w:val="0059387E"/>
    <w:rsid w:val="005A01AA"/>
    <w:rsid w:val="005B5AA9"/>
    <w:rsid w:val="005C4F9F"/>
    <w:rsid w:val="005D0939"/>
    <w:rsid w:val="005D3878"/>
    <w:rsid w:val="005D4BDF"/>
    <w:rsid w:val="005D5133"/>
    <w:rsid w:val="005D60A6"/>
    <w:rsid w:val="005E2E07"/>
    <w:rsid w:val="005F0847"/>
    <w:rsid w:val="006017F4"/>
    <w:rsid w:val="006206D1"/>
    <w:rsid w:val="00624828"/>
    <w:rsid w:val="006257ED"/>
    <w:rsid w:val="00645F59"/>
    <w:rsid w:val="00654713"/>
    <w:rsid w:val="00657939"/>
    <w:rsid w:val="0066140F"/>
    <w:rsid w:val="00687FF8"/>
    <w:rsid w:val="00694473"/>
    <w:rsid w:val="006A0444"/>
    <w:rsid w:val="006B15DD"/>
    <w:rsid w:val="006B29C7"/>
    <w:rsid w:val="006C4AF3"/>
    <w:rsid w:val="006F015D"/>
    <w:rsid w:val="006F26E7"/>
    <w:rsid w:val="00702172"/>
    <w:rsid w:val="00706145"/>
    <w:rsid w:val="007074B6"/>
    <w:rsid w:val="00716E10"/>
    <w:rsid w:val="0073076A"/>
    <w:rsid w:val="00730AE0"/>
    <w:rsid w:val="00751D4D"/>
    <w:rsid w:val="00764BC7"/>
    <w:rsid w:val="007723CA"/>
    <w:rsid w:val="00773E71"/>
    <w:rsid w:val="00777BA5"/>
    <w:rsid w:val="00783F23"/>
    <w:rsid w:val="007848E1"/>
    <w:rsid w:val="00795D79"/>
    <w:rsid w:val="007B3AA2"/>
    <w:rsid w:val="007B6E24"/>
    <w:rsid w:val="007B7B9D"/>
    <w:rsid w:val="007C7C81"/>
    <w:rsid w:val="007E074B"/>
    <w:rsid w:val="007E3610"/>
    <w:rsid w:val="007E4D3E"/>
    <w:rsid w:val="007F6ECD"/>
    <w:rsid w:val="00800A36"/>
    <w:rsid w:val="00844887"/>
    <w:rsid w:val="00851967"/>
    <w:rsid w:val="00857BD9"/>
    <w:rsid w:val="00863C5E"/>
    <w:rsid w:val="00882A82"/>
    <w:rsid w:val="00885FB9"/>
    <w:rsid w:val="008B30E9"/>
    <w:rsid w:val="008C4FF9"/>
    <w:rsid w:val="008D6B89"/>
    <w:rsid w:val="008E41A5"/>
    <w:rsid w:val="008F17F5"/>
    <w:rsid w:val="0090366F"/>
    <w:rsid w:val="00904AC1"/>
    <w:rsid w:val="00917E55"/>
    <w:rsid w:val="009215AD"/>
    <w:rsid w:val="00921686"/>
    <w:rsid w:val="00952711"/>
    <w:rsid w:val="00956886"/>
    <w:rsid w:val="009A7EBA"/>
    <w:rsid w:val="009E1D7C"/>
    <w:rsid w:val="00A361A5"/>
    <w:rsid w:val="00A67998"/>
    <w:rsid w:val="00A77BBC"/>
    <w:rsid w:val="00A829D7"/>
    <w:rsid w:val="00A82D87"/>
    <w:rsid w:val="00A84A4A"/>
    <w:rsid w:val="00AA69D4"/>
    <w:rsid w:val="00AB07B4"/>
    <w:rsid w:val="00AC4580"/>
    <w:rsid w:val="00AD07E1"/>
    <w:rsid w:val="00B15ACB"/>
    <w:rsid w:val="00B165DC"/>
    <w:rsid w:val="00B16949"/>
    <w:rsid w:val="00B43225"/>
    <w:rsid w:val="00B55402"/>
    <w:rsid w:val="00B55FAD"/>
    <w:rsid w:val="00B56914"/>
    <w:rsid w:val="00B73B09"/>
    <w:rsid w:val="00B75659"/>
    <w:rsid w:val="00B97607"/>
    <w:rsid w:val="00BC2E1D"/>
    <w:rsid w:val="00BC3435"/>
    <w:rsid w:val="00BC7021"/>
    <w:rsid w:val="00BD5C84"/>
    <w:rsid w:val="00BE0A55"/>
    <w:rsid w:val="00BE18F5"/>
    <w:rsid w:val="00BF05AE"/>
    <w:rsid w:val="00BF3CB4"/>
    <w:rsid w:val="00C07B42"/>
    <w:rsid w:val="00C12F8E"/>
    <w:rsid w:val="00C23EA8"/>
    <w:rsid w:val="00C31107"/>
    <w:rsid w:val="00C32EBA"/>
    <w:rsid w:val="00C47A43"/>
    <w:rsid w:val="00C50B75"/>
    <w:rsid w:val="00C51A75"/>
    <w:rsid w:val="00C57495"/>
    <w:rsid w:val="00C6577E"/>
    <w:rsid w:val="00C65CE8"/>
    <w:rsid w:val="00C66C33"/>
    <w:rsid w:val="00C71162"/>
    <w:rsid w:val="00C76237"/>
    <w:rsid w:val="00C807F5"/>
    <w:rsid w:val="00C82A9B"/>
    <w:rsid w:val="00C83790"/>
    <w:rsid w:val="00C84FA3"/>
    <w:rsid w:val="00C909BF"/>
    <w:rsid w:val="00C943E6"/>
    <w:rsid w:val="00CB1088"/>
    <w:rsid w:val="00CB6231"/>
    <w:rsid w:val="00D05B1F"/>
    <w:rsid w:val="00D16181"/>
    <w:rsid w:val="00D329AF"/>
    <w:rsid w:val="00D34F13"/>
    <w:rsid w:val="00D51BDC"/>
    <w:rsid w:val="00D51F0F"/>
    <w:rsid w:val="00D52A9C"/>
    <w:rsid w:val="00D54490"/>
    <w:rsid w:val="00D71D39"/>
    <w:rsid w:val="00D81510"/>
    <w:rsid w:val="00D85FE3"/>
    <w:rsid w:val="00D86D80"/>
    <w:rsid w:val="00D93328"/>
    <w:rsid w:val="00D979EE"/>
    <w:rsid w:val="00DB7EE2"/>
    <w:rsid w:val="00DC3F91"/>
    <w:rsid w:val="00DC6DDB"/>
    <w:rsid w:val="00DD144F"/>
    <w:rsid w:val="00DD4E7F"/>
    <w:rsid w:val="00DD521E"/>
    <w:rsid w:val="00E016C1"/>
    <w:rsid w:val="00E02780"/>
    <w:rsid w:val="00E41452"/>
    <w:rsid w:val="00E50467"/>
    <w:rsid w:val="00E507FB"/>
    <w:rsid w:val="00E57AB9"/>
    <w:rsid w:val="00E72C5B"/>
    <w:rsid w:val="00E94BD9"/>
    <w:rsid w:val="00E969CB"/>
    <w:rsid w:val="00EA4048"/>
    <w:rsid w:val="00EA69E9"/>
    <w:rsid w:val="00EB1EDC"/>
    <w:rsid w:val="00EB4857"/>
    <w:rsid w:val="00EE2EBF"/>
    <w:rsid w:val="00F05BA0"/>
    <w:rsid w:val="00F208E1"/>
    <w:rsid w:val="00F34B5C"/>
    <w:rsid w:val="00F43198"/>
    <w:rsid w:val="00F47E64"/>
    <w:rsid w:val="00F53AE6"/>
    <w:rsid w:val="00F6363F"/>
    <w:rsid w:val="00F75A00"/>
    <w:rsid w:val="00F77C1A"/>
    <w:rsid w:val="00F80607"/>
    <w:rsid w:val="00F865A8"/>
    <w:rsid w:val="00FA5AC1"/>
    <w:rsid w:val="00FA6BB6"/>
    <w:rsid w:val="00FB3135"/>
    <w:rsid w:val="00FD3B2A"/>
    <w:rsid w:val="00FE168F"/>
    <w:rsid w:val="00FE5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EABAB"/>
  <w15:docId w15:val="{BCEC2B97-3462-4EEF-BB52-0589D2E03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pPr>
      <w:widowControl w:val="0"/>
      <w:spacing w:after="0" w:line="240" w:lineRule="auto"/>
      <w:ind w:left="125"/>
      <w:outlineLvl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
    <w:basedOn w:val="Normal"/>
    <w:link w:val="ListParagraphChar"/>
    <w:uiPriority w:val="34"/>
    <w:qFormat/>
    <w:pPr>
      <w:ind w:left="720"/>
      <w:contextualSpacing/>
    </w:pPr>
  </w:style>
  <w:style w:type="character" w:customStyle="1" w:styleId="Heading1Char">
    <w:name w:val="Heading 1 Char"/>
    <w:basedOn w:val="DefaultParagraphFont"/>
    <w:link w:val="Heading1"/>
    <w:uiPriority w:val="1"/>
    <w:rPr>
      <w:rFonts w:ascii="Times New Roman" w:eastAsia="Times New Roman" w:hAnsi="Times New Roman"/>
      <w:sz w:val="24"/>
      <w:szCs w:val="24"/>
    </w:rPr>
  </w:style>
  <w:style w:type="paragraph" w:styleId="BodyText">
    <w:name w:val="Body Text"/>
    <w:basedOn w:val="Normal"/>
    <w:link w:val="BodyTextChar"/>
    <w:uiPriority w:val="1"/>
    <w:qFormat/>
    <w:pPr>
      <w:widowControl w:val="0"/>
      <w:spacing w:after="0" w:line="240" w:lineRule="auto"/>
      <w:ind w:left="1542"/>
    </w:pPr>
    <w:rPr>
      <w:rFonts w:ascii="Times New Roman" w:eastAsia="Times New Roman" w:hAnsi="Times New Roman"/>
      <w:sz w:val="23"/>
      <w:szCs w:val="23"/>
    </w:rPr>
  </w:style>
  <w:style w:type="character" w:customStyle="1" w:styleId="BodyTextChar">
    <w:name w:val="Body Text Char"/>
    <w:basedOn w:val="DefaultParagraphFont"/>
    <w:link w:val="BodyText"/>
    <w:uiPriority w:val="1"/>
    <w:rPr>
      <w:rFonts w:ascii="Times New Roman" w:eastAsia="Times New Roman" w:hAnsi="Times New Roman"/>
      <w:sz w:val="23"/>
      <w:szCs w:val="23"/>
    </w:rPr>
  </w:style>
  <w:style w:type="paragraph" w:customStyle="1" w:styleId="TableParagraph">
    <w:name w:val="Table Paragraph"/>
    <w:basedOn w:val="Normal"/>
    <w:uiPriority w:val="1"/>
    <w:qFormat/>
    <w:pPr>
      <w:widowControl w:val="0"/>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Default">
    <w:name w:val="Default"/>
    <w:rsid w:val="0090366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352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6394">
      <w:bodyDiv w:val="1"/>
      <w:marLeft w:val="0"/>
      <w:marRight w:val="0"/>
      <w:marTop w:val="0"/>
      <w:marBottom w:val="0"/>
      <w:divBdr>
        <w:top w:val="none" w:sz="0" w:space="0" w:color="auto"/>
        <w:left w:val="none" w:sz="0" w:space="0" w:color="auto"/>
        <w:bottom w:val="none" w:sz="0" w:space="0" w:color="auto"/>
        <w:right w:val="none" w:sz="0" w:space="0" w:color="auto"/>
      </w:divBdr>
    </w:div>
    <w:div w:id="96021831">
      <w:bodyDiv w:val="1"/>
      <w:marLeft w:val="0"/>
      <w:marRight w:val="0"/>
      <w:marTop w:val="0"/>
      <w:marBottom w:val="0"/>
      <w:divBdr>
        <w:top w:val="none" w:sz="0" w:space="0" w:color="auto"/>
        <w:left w:val="none" w:sz="0" w:space="0" w:color="auto"/>
        <w:bottom w:val="none" w:sz="0" w:space="0" w:color="auto"/>
        <w:right w:val="none" w:sz="0" w:space="0" w:color="auto"/>
      </w:divBdr>
    </w:div>
    <w:div w:id="261839230">
      <w:bodyDiv w:val="1"/>
      <w:marLeft w:val="0"/>
      <w:marRight w:val="0"/>
      <w:marTop w:val="0"/>
      <w:marBottom w:val="0"/>
      <w:divBdr>
        <w:top w:val="none" w:sz="0" w:space="0" w:color="auto"/>
        <w:left w:val="none" w:sz="0" w:space="0" w:color="auto"/>
        <w:bottom w:val="none" w:sz="0" w:space="0" w:color="auto"/>
        <w:right w:val="none" w:sz="0" w:space="0" w:color="auto"/>
      </w:divBdr>
    </w:div>
    <w:div w:id="287518790">
      <w:bodyDiv w:val="1"/>
      <w:marLeft w:val="0"/>
      <w:marRight w:val="0"/>
      <w:marTop w:val="0"/>
      <w:marBottom w:val="0"/>
      <w:divBdr>
        <w:top w:val="none" w:sz="0" w:space="0" w:color="auto"/>
        <w:left w:val="none" w:sz="0" w:space="0" w:color="auto"/>
        <w:bottom w:val="none" w:sz="0" w:space="0" w:color="auto"/>
        <w:right w:val="none" w:sz="0" w:space="0" w:color="auto"/>
      </w:divBdr>
    </w:div>
    <w:div w:id="320818861">
      <w:bodyDiv w:val="1"/>
      <w:marLeft w:val="0"/>
      <w:marRight w:val="0"/>
      <w:marTop w:val="0"/>
      <w:marBottom w:val="0"/>
      <w:divBdr>
        <w:top w:val="none" w:sz="0" w:space="0" w:color="auto"/>
        <w:left w:val="none" w:sz="0" w:space="0" w:color="auto"/>
        <w:bottom w:val="none" w:sz="0" w:space="0" w:color="auto"/>
        <w:right w:val="none" w:sz="0" w:space="0" w:color="auto"/>
      </w:divBdr>
    </w:div>
    <w:div w:id="682902262">
      <w:bodyDiv w:val="1"/>
      <w:marLeft w:val="0"/>
      <w:marRight w:val="0"/>
      <w:marTop w:val="0"/>
      <w:marBottom w:val="0"/>
      <w:divBdr>
        <w:top w:val="none" w:sz="0" w:space="0" w:color="auto"/>
        <w:left w:val="none" w:sz="0" w:space="0" w:color="auto"/>
        <w:bottom w:val="none" w:sz="0" w:space="0" w:color="auto"/>
        <w:right w:val="none" w:sz="0" w:space="0" w:color="auto"/>
      </w:divBdr>
    </w:div>
    <w:div w:id="739446485">
      <w:bodyDiv w:val="1"/>
      <w:marLeft w:val="0"/>
      <w:marRight w:val="0"/>
      <w:marTop w:val="0"/>
      <w:marBottom w:val="0"/>
      <w:divBdr>
        <w:top w:val="none" w:sz="0" w:space="0" w:color="auto"/>
        <w:left w:val="none" w:sz="0" w:space="0" w:color="auto"/>
        <w:bottom w:val="none" w:sz="0" w:space="0" w:color="auto"/>
        <w:right w:val="none" w:sz="0" w:space="0" w:color="auto"/>
      </w:divBdr>
    </w:div>
    <w:div w:id="741295683">
      <w:bodyDiv w:val="1"/>
      <w:marLeft w:val="0"/>
      <w:marRight w:val="0"/>
      <w:marTop w:val="0"/>
      <w:marBottom w:val="0"/>
      <w:divBdr>
        <w:top w:val="none" w:sz="0" w:space="0" w:color="auto"/>
        <w:left w:val="none" w:sz="0" w:space="0" w:color="auto"/>
        <w:bottom w:val="none" w:sz="0" w:space="0" w:color="auto"/>
        <w:right w:val="none" w:sz="0" w:space="0" w:color="auto"/>
      </w:divBdr>
    </w:div>
    <w:div w:id="1046103847">
      <w:bodyDiv w:val="1"/>
      <w:marLeft w:val="0"/>
      <w:marRight w:val="0"/>
      <w:marTop w:val="0"/>
      <w:marBottom w:val="0"/>
      <w:divBdr>
        <w:top w:val="none" w:sz="0" w:space="0" w:color="auto"/>
        <w:left w:val="none" w:sz="0" w:space="0" w:color="auto"/>
        <w:bottom w:val="none" w:sz="0" w:space="0" w:color="auto"/>
        <w:right w:val="none" w:sz="0" w:space="0" w:color="auto"/>
      </w:divBdr>
    </w:div>
    <w:div w:id="1105535274">
      <w:bodyDiv w:val="1"/>
      <w:marLeft w:val="0"/>
      <w:marRight w:val="0"/>
      <w:marTop w:val="0"/>
      <w:marBottom w:val="0"/>
      <w:divBdr>
        <w:top w:val="none" w:sz="0" w:space="0" w:color="auto"/>
        <w:left w:val="none" w:sz="0" w:space="0" w:color="auto"/>
        <w:bottom w:val="none" w:sz="0" w:space="0" w:color="auto"/>
        <w:right w:val="none" w:sz="0" w:space="0" w:color="auto"/>
      </w:divBdr>
    </w:div>
    <w:div w:id="1118067183">
      <w:bodyDiv w:val="1"/>
      <w:marLeft w:val="0"/>
      <w:marRight w:val="0"/>
      <w:marTop w:val="0"/>
      <w:marBottom w:val="0"/>
      <w:divBdr>
        <w:top w:val="none" w:sz="0" w:space="0" w:color="auto"/>
        <w:left w:val="none" w:sz="0" w:space="0" w:color="auto"/>
        <w:bottom w:val="none" w:sz="0" w:space="0" w:color="auto"/>
        <w:right w:val="none" w:sz="0" w:space="0" w:color="auto"/>
      </w:divBdr>
    </w:div>
    <w:div w:id="1233275883">
      <w:bodyDiv w:val="1"/>
      <w:marLeft w:val="0"/>
      <w:marRight w:val="0"/>
      <w:marTop w:val="0"/>
      <w:marBottom w:val="0"/>
      <w:divBdr>
        <w:top w:val="none" w:sz="0" w:space="0" w:color="auto"/>
        <w:left w:val="none" w:sz="0" w:space="0" w:color="auto"/>
        <w:bottom w:val="none" w:sz="0" w:space="0" w:color="auto"/>
        <w:right w:val="none" w:sz="0" w:space="0" w:color="auto"/>
      </w:divBdr>
    </w:div>
    <w:div w:id="1436949450">
      <w:bodyDiv w:val="1"/>
      <w:marLeft w:val="0"/>
      <w:marRight w:val="0"/>
      <w:marTop w:val="0"/>
      <w:marBottom w:val="0"/>
      <w:divBdr>
        <w:top w:val="none" w:sz="0" w:space="0" w:color="auto"/>
        <w:left w:val="none" w:sz="0" w:space="0" w:color="auto"/>
        <w:bottom w:val="none" w:sz="0" w:space="0" w:color="auto"/>
        <w:right w:val="none" w:sz="0" w:space="0" w:color="auto"/>
      </w:divBdr>
    </w:div>
    <w:div w:id="1674601758">
      <w:bodyDiv w:val="1"/>
      <w:marLeft w:val="0"/>
      <w:marRight w:val="0"/>
      <w:marTop w:val="0"/>
      <w:marBottom w:val="0"/>
      <w:divBdr>
        <w:top w:val="none" w:sz="0" w:space="0" w:color="auto"/>
        <w:left w:val="none" w:sz="0" w:space="0" w:color="auto"/>
        <w:bottom w:val="none" w:sz="0" w:space="0" w:color="auto"/>
        <w:right w:val="none" w:sz="0" w:space="0" w:color="auto"/>
      </w:divBdr>
    </w:div>
    <w:div w:id="1734042307">
      <w:bodyDiv w:val="1"/>
      <w:marLeft w:val="0"/>
      <w:marRight w:val="0"/>
      <w:marTop w:val="0"/>
      <w:marBottom w:val="0"/>
      <w:divBdr>
        <w:top w:val="none" w:sz="0" w:space="0" w:color="auto"/>
        <w:left w:val="none" w:sz="0" w:space="0" w:color="auto"/>
        <w:bottom w:val="none" w:sz="0" w:space="0" w:color="auto"/>
        <w:right w:val="none" w:sz="0" w:space="0" w:color="auto"/>
      </w:divBdr>
    </w:div>
    <w:div w:id="1772045490">
      <w:bodyDiv w:val="1"/>
      <w:marLeft w:val="0"/>
      <w:marRight w:val="0"/>
      <w:marTop w:val="0"/>
      <w:marBottom w:val="0"/>
      <w:divBdr>
        <w:top w:val="none" w:sz="0" w:space="0" w:color="auto"/>
        <w:left w:val="none" w:sz="0" w:space="0" w:color="auto"/>
        <w:bottom w:val="none" w:sz="0" w:space="0" w:color="auto"/>
        <w:right w:val="none" w:sz="0" w:space="0" w:color="auto"/>
      </w:divBdr>
    </w:div>
    <w:div w:id="1815440514">
      <w:bodyDiv w:val="1"/>
      <w:marLeft w:val="0"/>
      <w:marRight w:val="0"/>
      <w:marTop w:val="0"/>
      <w:marBottom w:val="0"/>
      <w:divBdr>
        <w:top w:val="none" w:sz="0" w:space="0" w:color="auto"/>
        <w:left w:val="none" w:sz="0" w:space="0" w:color="auto"/>
        <w:bottom w:val="none" w:sz="0" w:space="0" w:color="auto"/>
        <w:right w:val="none" w:sz="0" w:space="0" w:color="auto"/>
      </w:divBdr>
    </w:div>
    <w:div w:id="195193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4F3F0-B395-4636-B8E3-A287B6D16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2723</Words>
  <Characters>15524</Characters>
  <Application>Microsoft Office Word</Application>
  <DocSecurity>0</DocSecurity>
  <Lines>129</Lines>
  <Paragraphs>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SRV-SCCM</Company>
  <LinksUpToDate>false</LinksUpToDate>
  <CharactersWithSpaces>18211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Stancu Gabriela</dc:creator>
  <cp:keywords/>
  <dc:description/>
  <cp:lastModifiedBy>Saida Musledin</cp:lastModifiedBy>
  <cp:revision>6</cp:revision>
  <dcterms:created xsi:type="dcterms:W3CDTF">2026-04-07T09:54:00Z</dcterms:created>
  <dcterms:modified xsi:type="dcterms:W3CDTF">2026-04-15T13:47:00Z</dcterms:modified>
</cp:coreProperties>
</file>