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470" w:rsidRPr="00CC3528" w:rsidRDefault="00E13470" w:rsidP="00E13470">
      <w:pPr>
        <w:spacing w:after="0" w:line="240" w:lineRule="auto"/>
        <w:jc w:val="center"/>
        <w:rPr>
          <w:rFonts w:ascii="Times New Roman" w:hAnsi="Times New Roman" w:cs="Times New Roman"/>
          <w:highlight w:val="cyan"/>
          <w:lang w:val="ro-RO"/>
        </w:rPr>
      </w:pPr>
    </w:p>
    <w:p w:rsidR="000E05B5" w:rsidRPr="000E05B5" w:rsidRDefault="004229B2" w:rsidP="000E05B5">
      <w:pPr>
        <w:spacing w:after="0" w:line="240" w:lineRule="auto"/>
        <w:jc w:val="center"/>
        <w:rPr>
          <w:rFonts w:ascii="Times New Roman" w:hAnsi="Times New Roman" w:cs="Times New Roman"/>
        </w:rPr>
      </w:pPr>
      <w:r>
        <w:rPr>
          <w:rFonts w:ascii="Times New Roman" w:hAnsi="Times New Roman" w:cs="Times New Roman"/>
        </w:rPr>
        <w:t>TEMPLATE</w:t>
      </w:r>
    </w:p>
    <w:p w:rsidR="000E05B5" w:rsidRPr="000E05B5" w:rsidRDefault="000E05B5" w:rsidP="000E05B5">
      <w:pPr>
        <w:spacing w:after="0" w:line="240" w:lineRule="auto"/>
        <w:jc w:val="center"/>
        <w:rPr>
          <w:rFonts w:ascii="Times New Roman" w:hAnsi="Times New Roman" w:cs="Times New Roman"/>
          <w:b/>
          <w:u w:val="single"/>
        </w:rPr>
      </w:pPr>
      <w:r w:rsidRPr="000E05B5">
        <w:rPr>
          <w:rFonts w:ascii="Times New Roman" w:hAnsi="Times New Roman" w:cs="Times New Roman"/>
          <w:b/>
          <w:u w:val="single"/>
        </w:rPr>
        <w:t>ORDER</w:t>
      </w:r>
    </w:p>
    <w:p w:rsidR="000E05B5" w:rsidRPr="000E05B5" w:rsidRDefault="000E05B5" w:rsidP="000E05B5">
      <w:pPr>
        <w:spacing w:after="0" w:line="240" w:lineRule="auto"/>
        <w:jc w:val="center"/>
        <w:rPr>
          <w:rFonts w:ascii="Times New Roman" w:hAnsi="Times New Roman" w:cs="Times New Roman"/>
          <w:b/>
        </w:rPr>
      </w:pPr>
      <w:r w:rsidRPr="000E05B5">
        <w:rPr>
          <w:rFonts w:ascii="Times New Roman" w:hAnsi="Times New Roman" w:cs="Times New Roman"/>
          <w:b/>
        </w:rPr>
        <w:t xml:space="preserve">CR # </w:t>
      </w:r>
      <w:r w:rsidR="00AB5C54">
        <w:rPr>
          <w:rFonts w:ascii="Times New Roman" w:hAnsi="Times New Roman" w:cs="Times New Roman"/>
          <w:b/>
        </w:rPr>
        <w:t>46364</w:t>
      </w:r>
    </w:p>
    <w:p w:rsidR="000E05B5" w:rsidRPr="000E05B5" w:rsidRDefault="000E05B5" w:rsidP="000E05B5">
      <w:pPr>
        <w:spacing w:after="0" w:line="240" w:lineRule="auto"/>
        <w:jc w:val="both"/>
        <w:rPr>
          <w:rFonts w:ascii="Times New Roman" w:hAnsi="Times New Roman" w:cs="Times New Roman"/>
        </w:rPr>
      </w:pPr>
    </w:p>
    <w:tbl>
      <w:tblPr>
        <w:tblStyle w:val="TableGrid"/>
        <w:tblW w:w="9985" w:type="dxa"/>
        <w:tblLook w:val="04A0" w:firstRow="1" w:lastRow="0" w:firstColumn="1" w:lastColumn="0" w:noHBand="0" w:noVBand="1"/>
      </w:tblPr>
      <w:tblGrid>
        <w:gridCol w:w="3055"/>
        <w:gridCol w:w="6930"/>
      </w:tblGrid>
      <w:tr w:rsidR="000E05B5" w:rsidRPr="000E05B5" w:rsidTr="000E05B5">
        <w:tc>
          <w:tcPr>
            <w:tcW w:w="3055" w:type="dxa"/>
            <w:tcBorders>
              <w:top w:val="single" w:sz="4" w:space="0" w:color="auto"/>
              <w:left w:val="single" w:sz="4" w:space="0" w:color="auto"/>
              <w:bottom w:val="single" w:sz="4" w:space="0" w:color="auto"/>
              <w:right w:val="single" w:sz="4" w:space="0" w:color="auto"/>
            </w:tcBorders>
            <w:hideMark/>
          </w:tcPr>
          <w:p w:rsidR="000E05B5" w:rsidRPr="000E05B5" w:rsidRDefault="000E05B5" w:rsidP="00FE221E">
            <w:pPr>
              <w:pStyle w:val="ListParagraph"/>
              <w:numPr>
                <w:ilvl w:val="0"/>
                <w:numId w:val="4"/>
              </w:numPr>
              <w:ind w:left="240" w:hanging="270"/>
              <w:rPr>
                <w:rFonts w:ascii="Times New Roman" w:hAnsi="Times New Roman" w:cs="Times New Roman"/>
                <w:b/>
              </w:rPr>
            </w:pPr>
            <w:r w:rsidRPr="000E05B5">
              <w:rPr>
                <w:rFonts w:ascii="Times New Roman" w:hAnsi="Times New Roman" w:cs="Times New Roman"/>
                <w:b/>
              </w:rPr>
              <w:t>Identification/Billing Information Purchaser:</w:t>
            </w:r>
          </w:p>
        </w:tc>
        <w:tc>
          <w:tcPr>
            <w:tcW w:w="6930" w:type="dxa"/>
            <w:tcBorders>
              <w:top w:val="single" w:sz="4" w:space="0" w:color="auto"/>
              <w:left w:val="single" w:sz="4" w:space="0" w:color="auto"/>
              <w:bottom w:val="single" w:sz="4" w:space="0" w:color="auto"/>
              <w:right w:val="single" w:sz="4" w:space="0" w:color="auto"/>
            </w:tcBorders>
          </w:tcPr>
          <w:p w:rsidR="000E05B5" w:rsidRPr="000E05B5" w:rsidRDefault="000E05B5">
            <w:pPr>
              <w:jc w:val="both"/>
              <w:rPr>
                <w:rFonts w:ascii="Times New Roman" w:hAnsi="Times New Roman" w:cs="Times New Roman"/>
              </w:rPr>
            </w:pPr>
            <w:r w:rsidRPr="000E05B5">
              <w:rPr>
                <w:rFonts w:ascii="Times New Roman" w:hAnsi="Times New Roman" w:cs="Times New Roman"/>
                <w:b/>
              </w:rPr>
              <w:t>NATIONAL COMPANY “NUCLEARELECTRICA” S.A. (SNN)</w:t>
            </w:r>
            <w:r w:rsidRPr="000E05B5">
              <w:rPr>
                <w:rFonts w:ascii="Times New Roman" w:hAnsi="Times New Roman" w:cs="Times New Roman"/>
              </w:rPr>
              <w:t xml:space="preserve">, headquartered at 48 </w:t>
            </w:r>
            <w:proofErr w:type="spellStart"/>
            <w:r w:rsidRPr="000E05B5">
              <w:rPr>
                <w:rFonts w:ascii="Times New Roman" w:hAnsi="Times New Roman" w:cs="Times New Roman"/>
              </w:rPr>
              <w:t>Iancu</w:t>
            </w:r>
            <w:proofErr w:type="spellEnd"/>
            <w:r w:rsidRPr="000E05B5">
              <w:rPr>
                <w:rFonts w:ascii="Times New Roman" w:hAnsi="Times New Roman" w:cs="Times New Roman"/>
              </w:rPr>
              <w:t xml:space="preserve"> de Hunedoara Boulevard, Ground Floor, 1st, 3rd–5th, and 13th Floors, Bucharest, Romania, </w:t>
            </w:r>
            <w:proofErr w:type="spellStart"/>
            <w:r w:rsidRPr="000E05B5">
              <w:rPr>
                <w:rFonts w:ascii="Times New Roman" w:hAnsi="Times New Roman" w:cs="Times New Roman"/>
              </w:rPr>
              <w:t>tel</w:t>
            </w:r>
            <w:proofErr w:type="spellEnd"/>
            <w:r w:rsidRPr="000E05B5">
              <w:rPr>
                <w:rFonts w:ascii="Times New Roman" w:hAnsi="Times New Roman" w:cs="Times New Roman"/>
              </w:rPr>
              <w:t xml:space="preserve"> +4021 203 82 00, fax +4021 316 94 00, registered at the National Trade Registry Office under no. J1998007403409, European Unique Identifier (EUID) ROONRC.J1998007403409, Unique Trade Registry Code (CUI) 10874881, Tax Registration Code (CIF) RO10874881 , IBAN RO94 RNCB 0072 0497 1852 0001 held at BCR Sector 1 Branch, Bucharest, legally represented by Cosmin </w:t>
            </w:r>
            <w:proofErr w:type="spellStart"/>
            <w:r w:rsidRPr="000E05B5">
              <w:rPr>
                <w:rFonts w:ascii="Times New Roman" w:hAnsi="Times New Roman" w:cs="Times New Roman"/>
              </w:rPr>
              <w:t>Ghiţă</w:t>
            </w:r>
            <w:proofErr w:type="spellEnd"/>
            <w:r w:rsidRPr="000E05B5">
              <w:rPr>
                <w:rFonts w:ascii="Times New Roman" w:hAnsi="Times New Roman" w:cs="Times New Roman"/>
              </w:rPr>
              <w:t xml:space="preserve"> - General Manager and Daniel Adam - Financial Director</w:t>
            </w:r>
          </w:p>
          <w:p w:rsidR="000E05B5" w:rsidRPr="000E05B5" w:rsidRDefault="000E05B5">
            <w:pPr>
              <w:jc w:val="both"/>
              <w:rPr>
                <w:rFonts w:ascii="Times New Roman" w:hAnsi="Times New Roman" w:cs="Times New Roman"/>
                <w:b/>
                <w:sz w:val="10"/>
              </w:rPr>
            </w:pPr>
          </w:p>
        </w:tc>
      </w:tr>
      <w:tr w:rsidR="000E05B5" w:rsidRPr="000E05B5" w:rsidTr="000E05B5">
        <w:tc>
          <w:tcPr>
            <w:tcW w:w="3055" w:type="dxa"/>
            <w:tcBorders>
              <w:top w:val="single" w:sz="4" w:space="0" w:color="auto"/>
              <w:left w:val="single" w:sz="4" w:space="0" w:color="auto"/>
              <w:bottom w:val="single" w:sz="4" w:space="0" w:color="auto"/>
              <w:right w:val="single" w:sz="4" w:space="0" w:color="auto"/>
            </w:tcBorders>
            <w:hideMark/>
          </w:tcPr>
          <w:p w:rsidR="000E05B5" w:rsidRPr="000E05B5" w:rsidRDefault="000E05B5" w:rsidP="00FE221E">
            <w:pPr>
              <w:pStyle w:val="ListParagraph"/>
              <w:numPr>
                <w:ilvl w:val="0"/>
                <w:numId w:val="4"/>
              </w:numPr>
              <w:ind w:left="240" w:hanging="270"/>
              <w:jc w:val="both"/>
              <w:rPr>
                <w:rFonts w:ascii="Times New Roman" w:hAnsi="Times New Roman" w:cs="Times New Roman"/>
                <w:b/>
              </w:rPr>
            </w:pPr>
            <w:r w:rsidRPr="000E05B5">
              <w:rPr>
                <w:rFonts w:ascii="Times New Roman" w:hAnsi="Times New Roman" w:cs="Times New Roman"/>
                <w:b/>
              </w:rPr>
              <w:t xml:space="preserve">Identification/Billing Information </w:t>
            </w:r>
          </w:p>
          <w:p w:rsidR="000E05B5" w:rsidRPr="000E05B5" w:rsidRDefault="000E05B5">
            <w:pPr>
              <w:pStyle w:val="ListParagraph"/>
              <w:ind w:left="240"/>
              <w:rPr>
                <w:rFonts w:ascii="Times New Roman" w:hAnsi="Times New Roman" w:cs="Times New Roman"/>
                <w:b/>
              </w:rPr>
            </w:pPr>
            <w:r w:rsidRPr="000E05B5">
              <w:rPr>
                <w:rFonts w:ascii="Times New Roman" w:hAnsi="Times New Roman" w:cs="Times New Roman"/>
                <w:b/>
              </w:rPr>
              <w:t>Service Provider:</w:t>
            </w:r>
          </w:p>
        </w:tc>
        <w:tc>
          <w:tcPr>
            <w:tcW w:w="6930" w:type="dxa"/>
            <w:tcBorders>
              <w:top w:val="single" w:sz="4" w:space="0" w:color="auto"/>
              <w:left w:val="single" w:sz="4" w:space="0" w:color="auto"/>
              <w:bottom w:val="single" w:sz="4" w:space="0" w:color="auto"/>
              <w:right w:val="single" w:sz="4" w:space="0" w:color="auto"/>
            </w:tcBorders>
          </w:tcPr>
          <w:p w:rsidR="000E05B5" w:rsidRPr="000E05B5" w:rsidRDefault="000E05B5">
            <w:pPr>
              <w:jc w:val="both"/>
              <w:rPr>
                <w:rFonts w:ascii="Times New Roman" w:hAnsi="Times New Roman" w:cs="Times New Roman"/>
              </w:rPr>
            </w:pPr>
            <w:r w:rsidRPr="000E05B5">
              <w:rPr>
                <w:rFonts w:ascii="Times New Roman" w:hAnsi="Times New Roman" w:cs="Times New Roman"/>
              </w:rPr>
              <w:t>[</w:t>
            </w:r>
            <w:r w:rsidRPr="000E05B5">
              <w:rPr>
                <w:rFonts w:ascii="Times New Roman" w:hAnsi="Times New Roman" w:cs="Times New Roman"/>
                <w:b/>
              </w:rPr>
              <w:t>Service Provider</w:t>
            </w:r>
            <w:r w:rsidRPr="000E05B5">
              <w:rPr>
                <w:rFonts w:ascii="Times New Roman" w:hAnsi="Times New Roman" w:cs="Times New Roman"/>
              </w:rPr>
              <w:t>], with headquarters at: [address], phone: [phone number], fax: [fax number], email: [email address], registered with the National Trade Registry Office under no. [registration number], Unique Trade Registry Code (CUI) [CUI code], Tax Identification Number (CIF) [CIF code], IBAN [bank account], opened at [Bank-Branch], represented by [first and last name of the Provider’s legal representative(s)] - [position(s) of the Provider’s legal representative(s)]</w:t>
            </w:r>
          </w:p>
          <w:p w:rsidR="000E05B5" w:rsidRPr="000E05B5" w:rsidRDefault="000E05B5">
            <w:pPr>
              <w:jc w:val="both"/>
              <w:rPr>
                <w:rFonts w:ascii="Times New Roman" w:hAnsi="Times New Roman" w:cs="Times New Roman"/>
                <w:sz w:val="10"/>
              </w:rPr>
            </w:pPr>
          </w:p>
        </w:tc>
      </w:tr>
      <w:tr w:rsidR="000E05B5" w:rsidRPr="000E05B5" w:rsidTr="000E05B5">
        <w:tc>
          <w:tcPr>
            <w:tcW w:w="3055" w:type="dxa"/>
            <w:tcBorders>
              <w:top w:val="single" w:sz="4" w:space="0" w:color="auto"/>
              <w:left w:val="single" w:sz="4" w:space="0" w:color="auto"/>
              <w:bottom w:val="single" w:sz="4" w:space="0" w:color="auto"/>
              <w:right w:val="single" w:sz="4" w:space="0" w:color="auto"/>
            </w:tcBorders>
            <w:hideMark/>
          </w:tcPr>
          <w:p w:rsidR="000E05B5" w:rsidRPr="000E05B5" w:rsidRDefault="000E05B5" w:rsidP="00FE221E">
            <w:pPr>
              <w:pStyle w:val="ListParagraph"/>
              <w:numPr>
                <w:ilvl w:val="0"/>
                <w:numId w:val="4"/>
              </w:numPr>
              <w:ind w:left="240" w:hanging="270"/>
              <w:jc w:val="both"/>
              <w:rPr>
                <w:rFonts w:ascii="Times New Roman" w:hAnsi="Times New Roman" w:cs="Times New Roman"/>
                <w:b/>
              </w:rPr>
            </w:pPr>
            <w:r w:rsidRPr="000E05B5">
              <w:rPr>
                <w:rFonts w:ascii="Times New Roman" w:hAnsi="Times New Roman" w:cs="Times New Roman"/>
                <w:b/>
              </w:rPr>
              <w:t>Subject of the Order:</w:t>
            </w:r>
          </w:p>
        </w:tc>
        <w:tc>
          <w:tcPr>
            <w:tcW w:w="6930" w:type="dxa"/>
            <w:tcBorders>
              <w:top w:val="single" w:sz="4" w:space="0" w:color="auto"/>
              <w:left w:val="single" w:sz="4" w:space="0" w:color="auto"/>
              <w:bottom w:val="single" w:sz="4" w:space="0" w:color="auto"/>
              <w:right w:val="single" w:sz="4" w:space="0" w:color="auto"/>
            </w:tcBorders>
          </w:tcPr>
          <w:p w:rsidR="000E05B5" w:rsidRPr="000E05B5" w:rsidRDefault="000E05B5">
            <w:pPr>
              <w:jc w:val="both"/>
              <w:rPr>
                <w:rFonts w:ascii="Times New Roman" w:hAnsi="Times New Roman" w:cs="Times New Roman"/>
                <w:b/>
              </w:rPr>
            </w:pPr>
            <w:r w:rsidRPr="000E05B5">
              <w:rPr>
                <w:rFonts w:ascii="Times New Roman" w:hAnsi="Times New Roman" w:cs="Times New Roman"/>
              </w:rPr>
              <w:t xml:space="preserve">Direct procurement for </w:t>
            </w:r>
            <w:r w:rsidRPr="000E05B5">
              <w:rPr>
                <w:rFonts w:ascii="Times New Roman" w:hAnsi="Times New Roman" w:cs="Times New Roman"/>
                <w:b/>
              </w:rPr>
              <w:t xml:space="preserve">consulting services to define the “Strategy for Improving the Operational Performance of Physical Security at CNE </w:t>
            </w:r>
            <w:proofErr w:type="spellStart"/>
            <w:r w:rsidRPr="000E05B5">
              <w:rPr>
                <w:rFonts w:ascii="Times New Roman" w:hAnsi="Times New Roman" w:cs="Times New Roman"/>
                <w:b/>
              </w:rPr>
              <w:t>Cernavoda</w:t>
            </w:r>
            <w:proofErr w:type="spellEnd"/>
            <w:r w:rsidRPr="000E05B5">
              <w:rPr>
                <w:rFonts w:ascii="Times New Roman" w:hAnsi="Times New Roman" w:cs="Times New Roman"/>
                <w:b/>
              </w:rPr>
              <w:t>” CR # 46364</w:t>
            </w:r>
          </w:p>
          <w:p w:rsidR="000E05B5" w:rsidRPr="000E05B5" w:rsidRDefault="000E05B5">
            <w:pPr>
              <w:jc w:val="both"/>
              <w:rPr>
                <w:rFonts w:ascii="Times New Roman" w:hAnsi="Times New Roman" w:cs="Times New Roman"/>
                <w:sz w:val="10"/>
              </w:rPr>
            </w:pPr>
          </w:p>
        </w:tc>
      </w:tr>
      <w:tr w:rsidR="000E05B5" w:rsidRPr="000E05B5" w:rsidTr="000E05B5">
        <w:tc>
          <w:tcPr>
            <w:tcW w:w="3055" w:type="dxa"/>
            <w:tcBorders>
              <w:top w:val="single" w:sz="4" w:space="0" w:color="auto"/>
              <w:left w:val="single" w:sz="4" w:space="0" w:color="auto"/>
              <w:bottom w:val="single" w:sz="4" w:space="0" w:color="auto"/>
              <w:right w:val="single" w:sz="4" w:space="0" w:color="auto"/>
            </w:tcBorders>
            <w:hideMark/>
          </w:tcPr>
          <w:p w:rsidR="000E05B5" w:rsidRPr="000E05B5" w:rsidRDefault="000E05B5" w:rsidP="00FE221E">
            <w:pPr>
              <w:pStyle w:val="ListParagraph"/>
              <w:numPr>
                <w:ilvl w:val="0"/>
                <w:numId w:val="4"/>
              </w:numPr>
              <w:ind w:left="240" w:hanging="270"/>
              <w:jc w:val="both"/>
              <w:rPr>
                <w:rFonts w:ascii="Times New Roman" w:hAnsi="Times New Roman" w:cs="Times New Roman"/>
                <w:b/>
              </w:rPr>
            </w:pPr>
            <w:r w:rsidRPr="000E05B5">
              <w:rPr>
                <w:rFonts w:ascii="Times New Roman" w:hAnsi="Times New Roman" w:cs="Times New Roman"/>
                <w:b/>
              </w:rPr>
              <w:t xml:space="preserve"> Main CPV Code:</w:t>
            </w:r>
          </w:p>
          <w:p w:rsidR="000E05B5" w:rsidRPr="000E05B5" w:rsidRDefault="000E05B5">
            <w:pPr>
              <w:ind w:left="240"/>
              <w:jc w:val="both"/>
              <w:rPr>
                <w:rFonts w:ascii="Times New Roman" w:hAnsi="Times New Roman" w:cs="Times New Roman"/>
                <w:b/>
              </w:rPr>
            </w:pPr>
            <w:r w:rsidRPr="000E05B5">
              <w:rPr>
                <w:rFonts w:ascii="Times New Roman" w:hAnsi="Times New Roman" w:cs="Times New Roman"/>
                <w:b/>
              </w:rPr>
              <w:t>Additional vocabulary:</w:t>
            </w:r>
          </w:p>
        </w:tc>
        <w:tc>
          <w:tcPr>
            <w:tcW w:w="6930" w:type="dxa"/>
            <w:tcBorders>
              <w:top w:val="single" w:sz="4" w:space="0" w:color="auto"/>
              <w:left w:val="single" w:sz="4" w:space="0" w:color="auto"/>
              <w:bottom w:val="single" w:sz="4" w:space="0" w:color="auto"/>
              <w:right w:val="single" w:sz="4" w:space="0" w:color="auto"/>
            </w:tcBorders>
          </w:tcPr>
          <w:p w:rsidR="000E05B5" w:rsidRPr="000E05B5" w:rsidRDefault="000E05B5">
            <w:pPr>
              <w:pStyle w:val="ListParagraph"/>
              <w:tabs>
                <w:tab w:val="num" w:pos="810"/>
              </w:tabs>
              <w:ind w:left="0"/>
              <w:jc w:val="both"/>
              <w:rPr>
                <w:rFonts w:ascii="Times New Roman" w:hAnsi="Times New Roman" w:cs="Times New Roman"/>
              </w:rPr>
            </w:pPr>
            <w:r w:rsidRPr="000E05B5">
              <w:rPr>
                <w:rFonts w:ascii="Times New Roman" w:hAnsi="Times New Roman" w:cs="Times New Roman"/>
              </w:rPr>
              <w:t>79411000-8 General management consultancy services</w:t>
            </w:r>
          </w:p>
          <w:p w:rsidR="000E05B5" w:rsidRPr="000E05B5" w:rsidRDefault="000E05B5">
            <w:pPr>
              <w:jc w:val="both"/>
              <w:rPr>
                <w:rFonts w:ascii="Times New Roman" w:hAnsi="Times New Roman" w:cs="Times New Roman"/>
              </w:rPr>
            </w:pPr>
            <w:r w:rsidRPr="000E05B5">
              <w:rPr>
                <w:rFonts w:ascii="Times New Roman" w:hAnsi="Times New Roman" w:cs="Times New Roman"/>
              </w:rPr>
              <w:t xml:space="preserve">FB10-4 For nuclear protection </w:t>
            </w:r>
          </w:p>
          <w:p w:rsidR="000E05B5" w:rsidRPr="000E05B5" w:rsidRDefault="000E05B5">
            <w:pPr>
              <w:jc w:val="both"/>
              <w:rPr>
                <w:rFonts w:ascii="Times New Roman" w:hAnsi="Times New Roman" w:cs="Times New Roman"/>
                <w:sz w:val="10"/>
              </w:rPr>
            </w:pPr>
          </w:p>
        </w:tc>
      </w:tr>
      <w:tr w:rsidR="000E05B5" w:rsidRPr="000E05B5" w:rsidTr="000E05B5">
        <w:tc>
          <w:tcPr>
            <w:tcW w:w="3055" w:type="dxa"/>
            <w:tcBorders>
              <w:top w:val="single" w:sz="4" w:space="0" w:color="auto"/>
              <w:left w:val="single" w:sz="4" w:space="0" w:color="auto"/>
              <w:bottom w:val="single" w:sz="4" w:space="0" w:color="auto"/>
              <w:right w:val="single" w:sz="4" w:space="0" w:color="auto"/>
            </w:tcBorders>
            <w:hideMark/>
          </w:tcPr>
          <w:p w:rsidR="000E05B5" w:rsidRPr="000E05B5" w:rsidRDefault="000E05B5" w:rsidP="00FE221E">
            <w:pPr>
              <w:pStyle w:val="ListParagraph"/>
              <w:numPr>
                <w:ilvl w:val="0"/>
                <w:numId w:val="4"/>
              </w:numPr>
              <w:ind w:left="240" w:hanging="270"/>
              <w:rPr>
                <w:rFonts w:ascii="Times New Roman" w:hAnsi="Times New Roman" w:cs="Times New Roman"/>
                <w:b/>
              </w:rPr>
            </w:pPr>
            <w:r w:rsidRPr="000E05B5">
              <w:rPr>
                <w:rFonts w:ascii="Times New Roman" w:hAnsi="Times New Roman" w:cs="Times New Roman"/>
                <w:b/>
              </w:rPr>
              <w:t>Description of services</w:t>
            </w:r>
          </w:p>
        </w:tc>
        <w:tc>
          <w:tcPr>
            <w:tcW w:w="6930" w:type="dxa"/>
            <w:tcBorders>
              <w:top w:val="single" w:sz="4" w:space="0" w:color="auto"/>
              <w:left w:val="single" w:sz="4" w:space="0" w:color="auto"/>
              <w:bottom w:val="single" w:sz="4" w:space="0" w:color="auto"/>
              <w:right w:val="single" w:sz="4" w:space="0" w:color="auto"/>
            </w:tcBorders>
          </w:tcPr>
          <w:p w:rsidR="000E05B5" w:rsidRPr="000E05B5" w:rsidRDefault="000E05B5">
            <w:pPr>
              <w:autoSpaceDE w:val="0"/>
              <w:autoSpaceDN w:val="0"/>
              <w:adjustRightInd w:val="0"/>
              <w:jc w:val="both"/>
              <w:rPr>
                <w:rFonts w:ascii="Times New Roman" w:hAnsi="Times New Roman" w:cs="Times New Roman"/>
              </w:rPr>
            </w:pPr>
            <w:r w:rsidRPr="000E05B5">
              <w:rPr>
                <w:rFonts w:ascii="Times New Roman" w:hAnsi="Times New Roman" w:cs="Times New Roman"/>
              </w:rPr>
              <w:t xml:space="preserve">The procurement covers the of professional analysis, consulting, and strategic management services, including the facilitation of working sessions, interviews, collection and analysis of unclassified data, the development of recommendations, and the delivery of interim and final strategic reports, for the purpose of issuing a Strategy applicable at the CNE </w:t>
            </w:r>
            <w:proofErr w:type="spellStart"/>
            <w:r w:rsidRPr="000E05B5">
              <w:rPr>
                <w:rFonts w:ascii="Times New Roman" w:hAnsi="Times New Roman" w:cs="Times New Roman"/>
              </w:rPr>
              <w:t>Cernavodă</w:t>
            </w:r>
            <w:proofErr w:type="spellEnd"/>
            <w:r w:rsidRPr="000E05B5">
              <w:rPr>
                <w:rFonts w:ascii="Times New Roman" w:hAnsi="Times New Roman" w:cs="Times New Roman"/>
              </w:rPr>
              <w:t xml:space="preserve"> level to improve the operational performance of the physical protection system (processes, procedures, human resources, technologies, operational integration, and response).</w:t>
            </w:r>
          </w:p>
          <w:p w:rsidR="000E05B5" w:rsidRPr="000E05B5" w:rsidRDefault="000E05B5">
            <w:pPr>
              <w:autoSpaceDE w:val="0"/>
              <w:autoSpaceDN w:val="0"/>
              <w:adjustRightInd w:val="0"/>
              <w:jc w:val="both"/>
              <w:rPr>
                <w:rFonts w:ascii="Times New Roman" w:hAnsi="Times New Roman" w:cs="Times New Roman"/>
              </w:rPr>
            </w:pPr>
          </w:p>
          <w:p w:rsidR="000E05B5" w:rsidRPr="000E05B5" w:rsidRDefault="000E05B5">
            <w:pPr>
              <w:tabs>
                <w:tab w:val="left" w:pos="450"/>
              </w:tabs>
              <w:autoSpaceDE w:val="0"/>
              <w:autoSpaceDN w:val="0"/>
              <w:adjustRightInd w:val="0"/>
              <w:jc w:val="both"/>
              <w:rPr>
                <w:rFonts w:ascii="Times New Roman" w:hAnsi="Times New Roman" w:cs="Times New Roman"/>
                <w:bCs/>
              </w:rPr>
            </w:pPr>
            <w:r w:rsidRPr="000E05B5">
              <w:rPr>
                <w:rFonts w:ascii="Times New Roman" w:hAnsi="Times New Roman" w:cs="Times New Roman"/>
                <w:bCs/>
              </w:rPr>
              <w:t xml:space="preserve">The services covered by this procurement will consist of the Contractor issuing a final report titled “Strategy for Improving the Operational Performance of Physical Protection at CNE </w:t>
            </w:r>
            <w:proofErr w:type="spellStart"/>
            <w:r w:rsidRPr="000E05B5">
              <w:rPr>
                <w:rFonts w:ascii="Times New Roman" w:hAnsi="Times New Roman" w:cs="Times New Roman"/>
                <w:bCs/>
              </w:rPr>
              <w:t>Cernavodă</w:t>
            </w:r>
            <w:proofErr w:type="spellEnd"/>
            <w:r w:rsidRPr="000E05B5">
              <w:rPr>
                <w:rFonts w:ascii="Times New Roman" w:hAnsi="Times New Roman" w:cs="Times New Roman"/>
                <w:bCs/>
              </w:rPr>
              <w:t>,” which will follow the structure outlined in Section 5.1 of the Specifications and will detail at least the aspects defined in that same section of the Specifications.</w:t>
            </w:r>
          </w:p>
          <w:p w:rsidR="000E05B5" w:rsidRPr="000E05B5" w:rsidRDefault="000E05B5">
            <w:pPr>
              <w:ind w:left="-23"/>
              <w:jc w:val="both"/>
              <w:rPr>
                <w:rFonts w:ascii="Times New Roman" w:eastAsia="Calibri" w:hAnsi="Times New Roman" w:cs="Times New Roman"/>
              </w:rPr>
            </w:pPr>
          </w:p>
          <w:p w:rsidR="000E05B5" w:rsidRPr="000E05B5" w:rsidRDefault="000E05B5">
            <w:pPr>
              <w:widowControl w:val="0"/>
              <w:shd w:val="clear" w:color="auto" w:fill="FFFFFF"/>
              <w:autoSpaceDE w:val="0"/>
              <w:autoSpaceDN w:val="0"/>
              <w:adjustRightInd w:val="0"/>
              <w:jc w:val="both"/>
              <w:rPr>
                <w:rFonts w:ascii="Times New Roman" w:hAnsi="Times New Roman" w:cs="Times New Roman"/>
              </w:rPr>
            </w:pPr>
            <w:r w:rsidRPr="000E05B5">
              <w:rPr>
                <w:rFonts w:ascii="Times New Roman" w:hAnsi="Times New Roman" w:cs="Times New Roman"/>
              </w:rPr>
              <w:t>The services will be provided in accordance with the requirements and technical and performance characteristics specified in the Terms of Reference No. E-DPFIC-CAIET-CS-02782-26-02-26 – Annex No. 1.</w:t>
            </w:r>
          </w:p>
          <w:p w:rsidR="000E05B5" w:rsidRPr="000E05B5" w:rsidRDefault="000E05B5">
            <w:pPr>
              <w:ind w:left="-23"/>
              <w:jc w:val="both"/>
              <w:rPr>
                <w:rFonts w:ascii="Times New Roman" w:hAnsi="Times New Roman" w:cs="Times New Roman"/>
                <w:sz w:val="10"/>
              </w:rPr>
            </w:pPr>
          </w:p>
        </w:tc>
      </w:tr>
      <w:tr w:rsidR="000E05B5" w:rsidRPr="000E05B5" w:rsidTr="000E05B5">
        <w:tc>
          <w:tcPr>
            <w:tcW w:w="3055" w:type="dxa"/>
            <w:tcBorders>
              <w:top w:val="single" w:sz="4" w:space="0" w:color="auto"/>
              <w:left w:val="single" w:sz="4" w:space="0" w:color="auto"/>
              <w:bottom w:val="single" w:sz="4" w:space="0" w:color="auto"/>
              <w:right w:val="single" w:sz="4" w:space="0" w:color="auto"/>
            </w:tcBorders>
            <w:hideMark/>
          </w:tcPr>
          <w:p w:rsidR="000E05B5" w:rsidRPr="000E05B5" w:rsidRDefault="000E05B5" w:rsidP="00FE221E">
            <w:pPr>
              <w:pStyle w:val="ListParagraph"/>
              <w:numPr>
                <w:ilvl w:val="0"/>
                <w:numId w:val="4"/>
              </w:numPr>
              <w:ind w:left="240" w:hanging="270"/>
              <w:rPr>
                <w:rFonts w:ascii="Times New Roman" w:hAnsi="Times New Roman" w:cs="Times New Roman"/>
                <w:b/>
              </w:rPr>
            </w:pPr>
            <w:r w:rsidRPr="000E05B5">
              <w:rPr>
                <w:rFonts w:ascii="Times New Roman" w:hAnsi="Times New Roman" w:cs="Times New Roman"/>
                <w:b/>
              </w:rPr>
              <w:t>Order Terms and Conditions:</w:t>
            </w:r>
          </w:p>
        </w:tc>
        <w:tc>
          <w:tcPr>
            <w:tcW w:w="6930" w:type="dxa"/>
            <w:tcBorders>
              <w:top w:val="single" w:sz="4" w:space="0" w:color="auto"/>
              <w:left w:val="single" w:sz="4" w:space="0" w:color="auto"/>
              <w:bottom w:val="single" w:sz="4" w:space="0" w:color="auto"/>
              <w:right w:val="single" w:sz="4" w:space="0" w:color="auto"/>
            </w:tcBorders>
          </w:tcPr>
          <w:p w:rsidR="000E05B5" w:rsidRPr="000E05B5" w:rsidRDefault="000E05B5" w:rsidP="00FE221E">
            <w:pPr>
              <w:pStyle w:val="ListParagraph"/>
              <w:numPr>
                <w:ilvl w:val="0"/>
                <w:numId w:val="5"/>
              </w:numPr>
              <w:ind w:left="251" w:hanging="270"/>
              <w:jc w:val="both"/>
              <w:rPr>
                <w:rFonts w:ascii="Times New Roman" w:hAnsi="Times New Roman" w:cs="Times New Roman"/>
              </w:rPr>
            </w:pPr>
            <w:r w:rsidRPr="000E05B5">
              <w:rPr>
                <w:rFonts w:ascii="Times New Roman" w:hAnsi="Times New Roman" w:cs="Times New Roman"/>
              </w:rPr>
              <w:t>The timeline for service delivery is as follows:</w:t>
            </w:r>
          </w:p>
          <w:p w:rsidR="000E05B5" w:rsidRPr="000E05B5" w:rsidRDefault="000E05B5" w:rsidP="00FE221E">
            <w:pPr>
              <w:pStyle w:val="ListParagraph"/>
              <w:numPr>
                <w:ilvl w:val="0"/>
                <w:numId w:val="6"/>
              </w:numPr>
              <w:jc w:val="both"/>
              <w:rPr>
                <w:rFonts w:ascii="Times New Roman" w:hAnsi="Times New Roman" w:cs="Times New Roman"/>
              </w:rPr>
            </w:pPr>
            <w:r w:rsidRPr="000E05B5">
              <w:rPr>
                <w:rFonts w:ascii="Times New Roman" w:hAnsi="Times New Roman" w:cs="Times New Roman"/>
              </w:rPr>
              <w:t>Data collection and preliminary analysis phase: max. 90 calendar days from the date the order is signed;</w:t>
            </w:r>
          </w:p>
          <w:p w:rsidR="000E05B5" w:rsidRPr="000E05B5" w:rsidRDefault="000E05B5" w:rsidP="00FE221E">
            <w:pPr>
              <w:pStyle w:val="ListParagraph"/>
              <w:numPr>
                <w:ilvl w:val="0"/>
                <w:numId w:val="7"/>
              </w:numPr>
              <w:jc w:val="both"/>
              <w:rPr>
                <w:rFonts w:ascii="Times New Roman" w:hAnsi="Times New Roman" w:cs="Times New Roman"/>
              </w:rPr>
            </w:pPr>
            <w:r w:rsidRPr="000E05B5">
              <w:rPr>
                <w:rFonts w:ascii="Times New Roman" w:hAnsi="Times New Roman" w:cs="Times New Roman"/>
              </w:rPr>
              <w:lastRenderedPageBreak/>
              <w:t>Delivery of the draft version of the requested deliverable: max. 115 calendar days from the date the order is signed;</w:t>
            </w:r>
          </w:p>
          <w:p w:rsidR="000E05B5" w:rsidRPr="000E05B5" w:rsidRDefault="000E05B5" w:rsidP="00FE221E">
            <w:pPr>
              <w:pStyle w:val="ListParagraph"/>
              <w:numPr>
                <w:ilvl w:val="0"/>
                <w:numId w:val="7"/>
              </w:numPr>
              <w:jc w:val="both"/>
              <w:rPr>
                <w:rFonts w:ascii="Times New Roman" w:hAnsi="Times New Roman" w:cs="Times New Roman"/>
              </w:rPr>
            </w:pPr>
            <w:r w:rsidRPr="000E05B5">
              <w:rPr>
                <w:rFonts w:ascii="Times New Roman" w:hAnsi="Times New Roman" w:cs="Times New Roman"/>
              </w:rPr>
              <w:t>Delivery of the final version of the requested deliverable: max. 120 calendar days from the date of signing the order.</w:t>
            </w:r>
          </w:p>
          <w:p w:rsidR="000E05B5" w:rsidRPr="000E05B5" w:rsidRDefault="000E05B5" w:rsidP="00FE221E">
            <w:pPr>
              <w:pStyle w:val="ListParagraph"/>
              <w:numPr>
                <w:ilvl w:val="0"/>
                <w:numId w:val="5"/>
              </w:numPr>
              <w:ind w:left="251" w:hanging="270"/>
              <w:jc w:val="both"/>
              <w:rPr>
                <w:rFonts w:ascii="Times New Roman" w:hAnsi="Times New Roman" w:cs="Times New Roman"/>
              </w:rPr>
            </w:pPr>
            <w:r w:rsidRPr="000E05B5">
              <w:rPr>
                <w:rFonts w:ascii="Times New Roman" w:hAnsi="Times New Roman" w:cs="Times New Roman"/>
              </w:rPr>
              <w:t>The Contractor shall provide the services using the experts named in the bid (Annex #2). These experts may be replaced only in justified cases and only with the Purchaser’s approval, and the replacement experts shall possess qualifications and experience at least equal to or superior to those of the replaced experts.</w:t>
            </w:r>
          </w:p>
          <w:p w:rsidR="000E05B5" w:rsidRPr="000E05B5" w:rsidRDefault="000E05B5">
            <w:pPr>
              <w:jc w:val="both"/>
              <w:rPr>
                <w:rFonts w:ascii="Times New Roman" w:hAnsi="Times New Roman" w:cs="Times New Roman"/>
                <w:sz w:val="10"/>
              </w:rPr>
            </w:pPr>
          </w:p>
        </w:tc>
      </w:tr>
      <w:tr w:rsidR="000E05B5" w:rsidRPr="000E05B5" w:rsidTr="000E05B5">
        <w:tc>
          <w:tcPr>
            <w:tcW w:w="3055" w:type="dxa"/>
            <w:tcBorders>
              <w:top w:val="single" w:sz="4" w:space="0" w:color="auto"/>
              <w:left w:val="single" w:sz="4" w:space="0" w:color="auto"/>
              <w:bottom w:val="single" w:sz="4" w:space="0" w:color="auto"/>
              <w:right w:val="single" w:sz="4" w:space="0" w:color="auto"/>
            </w:tcBorders>
            <w:hideMark/>
          </w:tcPr>
          <w:p w:rsidR="000E05B5" w:rsidRPr="000E05B5" w:rsidRDefault="000E05B5" w:rsidP="00FE221E">
            <w:pPr>
              <w:pStyle w:val="ListParagraph"/>
              <w:numPr>
                <w:ilvl w:val="0"/>
                <w:numId w:val="4"/>
              </w:numPr>
              <w:ind w:left="314" w:hanging="314"/>
              <w:jc w:val="both"/>
              <w:rPr>
                <w:rFonts w:ascii="Times New Roman" w:hAnsi="Times New Roman" w:cs="Times New Roman"/>
                <w:b/>
              </w:rPr>
            </w:pPr>
            <w:r w:rsidRPr="000E05B5">
              <w:rPr>
                <w:rFonts w:ascii="Times New Roman" w:hAnsi="Times New Roman" w:cs="Times New Roman"/>
                <w:b/>
              </w:rPr>
              <w:lastRenderedPageBreak/>
              <w:t>Total price:</w:t>
            </w:r>
          </w:p>
        </w:tc>
        <w:tc>
          <w:tcPr>
            <w:tcW w:w="6930" w:type="dxa"/>
            <w:tcBorders>
              <w:top w:val="single" w:sz="4" w:space="0" w:color="auto"/>
              <w:left w:val="single" w:sz="4" w:space="0" w:color="auto"/>
              <w:bottom w:val="single" w:sz="4" w:space="0" w:color="auto"/>
              <w:right w:val="single" w:sz="4" w:space="0" w:color="auto"/>
            </w:tcBorders>
          </w:tcPr>
          <w:p w:rsidR="000E05B5" w:rsidRPr="000E05B5" w:rsidRDefault="000E05B5">
            <w:pPr>
              <w:jc w:val="both"/>
              <w:rPr>
                <w:rFonts w:ascii="Times New Roman" w:hAnsi="Times New Roman" w:cs="Times New Roman"/>
                <w:b/>
              </w:rPr>
            </w:pPr>
            <w:r w:rsidRPr="000E05B5">
              <w:rPr>
                <w:rFonts w:ascii="Times New Roman" w:hAnsi="Times New Roman" w:cs="Times New Roman"/>
                <w:b/>
              </w:rPr>
              <w:t>[…] ..........</w:t>
            </w:r>
            <w:r w:rsidRPr="000E05B5">
              <w:rPr>
                <w:rFonts w:ascii="Times New Roman" w:hAnsi="Times New Roman" w:cs="Times New Roman"/>
              </w:rPr>
              <w:t>, plus the applicable VAT.</w:t>
            </w:r>
          </w:p>
          <w:p w:rsidR="000E05B5" w:rsidRPr="000E05B5" w:rsidRDefault="000E05B5">
            <w:pPr>
              <w:jc w:val="both"/>
              <w:rPr>
                <w:rFonts w:ascii="Times New Roman" w:hAnsi="Times New Roman" w:cs="Times New Roman"/>
              </w:rPr>
            </w:pPr>
            <w:r w:rsidRPr="000E05B5">
              <w:rPr>
                <w:rFonts w:ascii="Times New Roman" w:hAnsi="Times New Roman" w:cs="Times New Roman"/>
              </w:rPr>
              <w:t>The price in the order shall be firm and fixed in .... (Lei / Euro / USD accepted)</w:t>
            </w:r>
          </w:p>
          <w:p w:rsidR="000E05B5" w:rsidRPr="000E05B5" w:rsidRDefault="000E05B5">
            <w:pPr>
              <w:jc w:val="both"/>
              <w:rPr>
                <w:rFonts w:ascii="Times New Roman" w:hAnsi="Times New Roman" w:cs="Times New Roman"/>
                <w:sz w:val="10"/>
              </w:rPr>
            </w:pPr>
          </w:p>
        </w:tc>
      </w:tr>
      <w:tr w:rsidR="000E05B5" w:rsidRPr="000E05B5" w:rsidTr="000E05B5">
        <w:tc>
          <w:tcPr>
            <w:tcW w:w="3055" w:type="dxa"/>
            <w:tcBorders>
              <w:top w:val="single" w:sz="4" w:space="0" w:color="auto"/>
              <w:left w:val="single" w:sz="4" w:space="0" w:color="auto"/>
              <w:bottom w:val="single" w:sz="4" w:space="0" w:color="auto"/>
              <w:right w:val="single" w:sz="4" w:space="0" w:color="auto"/>
            </w:tcBorders>
            <w:hideMark/>
          </w:tcPr>
          <w:p w:rsidR="000E05B5" w:rsidRPr="000E05B5" w:rsidRDefault="000E05B5" w:rsidP="00FE221E">
            <w:pPr>
              <w:pStyle w:val="ListParagraph"/>
              <w:numPr>
                <w:ilvl w:val="0"/>
                <w:numId w:val="4"/>
              </w:numPr>
              <w:ind w:left="314" w:hanging="314"/>
              <w:jc w:val="both"/>
              <w:rPr>
                <w:rFonts w:ascii="Times New Roman" w:hAnsi="Times New Roman" w:cs="Times New Roman"/>
                <w:b/>
              </w:rPr>
            </w:pPr>
            <w:r w:rsidRPr="000E05B5">
              <w:rPr>
                <w:rFonts w:ascii="Times New Roman" w:hAnsi="Times New Roman" w:cs="Times New Roman"/>
                <w:b/>
              </w:rPr>
              <w:t>Order Duration</w:t>
            </w:r>
          </w:p>
        </w:tc>
        <w:tc>
          <w:tcPr>
            <w:tcW w:w="6930" w:type="dxa"/>
            <w:tcBorders>
              <w:top w:val="single" w:sz="4" w:space="0" w:color="auto"/>
              <w:left w:val="single" w:sz="4" w:space="0" w:color="auto"/>
              <w:bottom w:val="single" w:sz="4" w:space="0" w:color="auto"/>
              <w:right w:val="single" w:sz="4" w:space="0" w:color="auto"/>
            </w:tcBorders>
          </w:tcPr>
          <w:p w:rsidR="000E05B5" w:rsidRPr="000E05B5" w:rsidRDefault="000E05B5" w:rsidP="00FE221E">
            <w:pPr>
              <w:pStyle w:val="ListParagraph"/>
              <w:numPr>
                <w:ilvl w:val="0"/>
                <w:numId w:val="8"/>
              </w:numPr>
              <w:ind w:left="341" w:hanging="341"/>
              <w:jc w:val="both"/>
              <w:rPr>
                <w:rFonts w:ascii="Times New Roman" w:hAnsi="Times New Roman" w:cs="Times New Roman"/>
              </w:rPr>
            </w:pPr>
            <w:r w:rsidRPr="000E05B5">
              <w:rPr>
                <w:rFonts w:ascii="Times New Roman" w:hAnsi="Times New Roman" w:cs="Times New Roman"/>
              </w:rPr>
              <w:t xml:space="preserve">The total timeframe for issuing the final report </w:t>
            </w:r>
            <w:r w:rsidRPr="000E05B5">
              <w:rPr>
                <w:rFonts w:ascii="Times New Roman" w:hAnsi="Times New Roman" w:cs="Times New Roman"/>
                <w:b/>
              </w:rPr>
              <w:t xml:space="preserve">shall not exceed 120 calendar days </w:t>
            </w:r>
            <w:r w:rsidRPr="000E05B5">
              <w:rPr>
                <w:rFonts w:ascii="Times New Roman" w:hAnsi="Times New Roman" w:cs="Times New Roman"/>
              </w:rPr>
              <w:t>from the signing of the Order by both parties, and the duration of the services shall be:</w:t>
            </w:r>
          </w:p>
          <w:p w:rsidR="000E05B5" w:rsidRPr="000E05B5" w:rsidRDefault="000E05B5" w:rsidP="00FE221E">
            <w:pPr>
              <w:pStyle w:val="ListParagraph"/>
              <w:numPr>
                <w:ilvl w:val="0"/>
                <w:numId w:val="7"/>
              </w:numPr>
              <w:jc w:val="both"/>
              <w:rPr>
                <w:rFonts w:ascii="Times New Roman" w:hAnsi="Times New Roman" w:cs="Times New Roman"/>
              </w:rPr>
            </w:pPr>
            <w:r w:rsidRPr="000E05B5">
              <w:rPr>
                <w:rFonts w:ascii="Times New Roman" w:hAnsi="Times New Roman" w:cs="Times New Roman"/>
              </w:rPr>
              <w:t xml:space="preserve">Data collection and preliminary analysis phase: </w:t>
            </w:r>
            <w:r w:rsidRPr="000E05B5">
              <w:rPr>
                <w:rFonts w:ascii="Times New Roman" w:hAnsi="Times New Roman" w:cs="Times New Roman"/>
                <w:b/>
              </w:rPr>
              <w:t xml:space="preserve">max 90 </w:t>
            </w:r>
            <w:r w:rsidRPr="000E05B5">
              <w:rPr>
                <w:rFonts w:ascii="Times New Roman" w:hAnsi="Times New Roman" w:cs="Times New Roman"/>
              </w:rPr>
              <w:t xml:space="preserve">calendar </w:t>
            </w:r>
            <w:r w:rsidRPr="000E05B5">
              <w:rPr>
                <w:rFonts w:ascii="Times New Roman" w:hAnsi="Times New Roman" w:cs="Times New Roman"/>
                <w:b/>
              </w:rPr>
              <w:t xml:space="preserve">days </w:t>
            </w:r>
            <w:r w:rsidRPr="000E05B5">
              <w:rPr>
                <w:rFonts w:ascii="Times New Roman" w:hAnsi="Times New Roman" w:cs="Times New Roman"/>
              </w:rPr>
              <w:t>from the date of signing the contract</w:t>
            </w:r>
          </w:p>
          <w:p w:rsidR="000E05B5" w:rsidRPr="000E05B5" w:rsidRDefault="000E05B5" w:rsidP="00FE221E">
            <w:pPr>
              <w:pStyle w:val="ListParagraph"/>
              <w:numPr>
                <w:ilvl w:val="0"/>
                <w:numId w:val="7"/>
              </w:numPr>
              <w:jc w:val="both"/>
              <w:rPr>
                <w:rFonts w:ascii="Times New Roman" w:hAnsi="Times New Roman" w:cs="Times New Roman"/>
              </w:rPr>
            </w:pPr>
            <w:r w:rsidRPr="000E05B5">
              <w:rPr>
                <w:rFonts w:ascii="Times New Roman" w:hAnsi="Times New Roman" w:cs="Times New Roman"/>
              </w:rPr>
              <w:t xml:space="preserve">Delivery of the draft version of the requested deliverable: </w:t>
            </w:r>
            <w:r w:rsidRPr="000E05B5">
              <w:rPr>
                <w:rFonts w:ascii="Times New Roman" w:hAnsi="Times New Roman" w:cs="Times New Roman"/>
                <w:b/>
              </w:rPr>
              <w:t xml:space="preserve">max 115 </w:t>
            </w:r>
            <w:r w:rsidRPr="000E05B5">
              <w:rPr>
                <w:rFonts w:ascii="Times New Roman" w:hAnsi="Times New Roman" w:cs="Times New Roman"/>
              </w:rPr>
              <w:t xml:space="preserve">calendar </w:t>
            </w:r>
            <w:r w:rsidRPr="000E05B5">
              <w:rPr>
                <w:rFonts w:ascii="Times New Roman" w:hAnsi="Times New Roman" w:cs="Times New Roman"/>
                <w:b/>
              </w:rPr>
              <w:t xml:space="preserve">days </w:t>
            </w:r>
            <w:r w:rsidRPr="000E05B5">
              <w:rPr>
                <w:rFonts w:ascii="Times New Roman" w:hAnsi="Times New Roman" w:cs="Times New Roman"/>
              </w:rPr>
              <w:t>from the date of signing the contract</w:t>
            </w:r>
          </w:p>
          <w:p w:rsidR="000E05B5" w:rsidRPr="000E05B5" w:rsidRDefault="000E05B5" w:rsidP="00FE221E">
            <w:pPr>
              <w:pStyle w:val="ListParagraph"/>
              <w:numPr>
                <w:ilvl w:val="0"/>
                <w:numId w:val="7"/>
              </w:numPr>
              <w:jc w:val="both"/>
              <w:rPr>
                <w:rFonts w:ascii="Times New Roman" w:hAnsi="Times New Roman" w:cs="Times New Roman"/>
              </w:rPr>
            </w:pPr>
            <w:r w:rsidRPr="000E05B5">
              <w:rPr>
                <w:rFonts w:ascii="Times New Roman" w:hAnsi="Times New Roman" w:cs="Times New Roman"/>
              </w:rPr>
              <w:t xml:space="preserve">Delivery of the final version of the requested deliverable: </w:t>
            </w:r>
            <w:r w:rsidRPr="000E05B5">
              <w:rPr>
                <w:rFonts w:ascii="Times New Roman" w:hAnsi="Times New Roman" w:cs="Times New Roman"/>
                <w:b/>
              </w:rPr>
              <w:t xml:space="preserve">max 120 </w:t>
            </w:r>
            <w:r w:rsidRPr="000E05B5">
              <w:rPr>
                <w:rFonts w:ascii="Times New Roman" w:hAnsi="Times New Roman" w:cs="Times New Roman"/>
              </w:rPr>
              <w:t xml:space="preserve">calendar </w:t>
            </w:r>
            <w:r w:rsidRPr="000E05B5">
              <w:rPr>
                <w:rFonts w:ascii="Times New Roman" w:hAnsi="Times New Roman" w:cs="Times New Roman"/>
                <w:b/>
              </w:rPr>
              <w:t xml:space="preserve">days </w:t>
            </w:r>
            <w:r w:rsidRPr="000E05B5">
              <w:rPr>
                <w:rFonts w:ascii="Times New Roman" w:hAnsi="Times New Roman" w:cs="Times New Roman"/>
              </w:rPr>
              <w:t>from the date of signing the contract.</w:t>
            </w:r>
          </w:p>
          <w:p w:rsidR="000E05B5" w:rsidRPr="000E05B5" w:rsidRDefault="000E05B5" w:rsidP="00FE221E">
            <w:pPr>
              <w:pStyle w:val="ListParagraph"/>
              <w:numPr>
                <w:ilvl w:val="0"/>
                <w:numId w:val="8"/>
              </w:numPr>
              <w:ind w:left="341" w:hanging="341"/>
              <w:jc w:val="both"/>
              <w:rPr>
                <w:rFonts w:ascii="Times New Roman" w:hAnsi="Times New Roman" w:cs="Times New Roman"/>
              </w:rPr>
            </w:pPr>
            <w:r w:rsidRPr="000E05B5">
              <w:rPr>
                <w:rFonts w:ascii="Times New Roman" w:hAnsi="Times New Roman" w:cs="Times New Roman"/>
              </w:rPr>
              <w:t>This Order shall remain in effect until all mutual obligations of the contracting parties have been fulfilled.</w:t>
            </w:r>
          </w:p>
          <w:p w:rsidR="000E05B5" w:rsidRPr="000E05B5" w:rsidRDefault="000E05B5">
            <w:pPr>
              <w:pStyle w:val="ListParagraph"/>
              <w:ind w:left="341"/>
              <w:jc w:val="both"/>
              <w:rPr>
                <w:rFonts w:ascii="Times New Roman" w:hAnsi="Times New Roman" w:cs="Times New Roman"/>
                <w:sz w:val="10"/>
              </w:rPr>
            </w:pPr>
          </w:p>
        </w:tc>
      </w:tr>
      <w:tr w:rsidR="000E05B5" w:rsidRPr="000E05B5" w:rsidTr="000E05B5">
        <w:tc>
          <w:tcPr>
            <w:tcW w:w="3055" w:type="dxa"/>
            <w:tcBorders>
              <w:top w:val="single" w:sz="4" w:space="0" w:color="auto"/>
              <w:left w:val="single" w:sz="4" w:space="0" w:color="auto"/>
              <w:bottom w:val="single" w:sz="4" w:space="0" w:color="auto"/>
              <w:right w:val="single" w:sz="4" w:space="0" w:color="auto"/>
            </w:tcBorders>
            <w:hideMark/>
          </w:tcPr>
          <w:p w:rsidR="000E05B5" w:rsidRPr="000E05B5" w:rsidRDefault="000E05B5" w:rsidP="00FE221E">
            <w:pPr>
              <w:pStyle w:val="ListParagraph"/>
              <w:numPr>
                <w:ilvl w:val="0"/>
                <w:numId w:val="4"/>
              </w:numPr>
              <w:ind w:left="314" w:hanging="314"/>
              <w:jc w:val="both"/>
              <w:rPr>
                <w:rFonts w:ascii="Times New Roman" w:hAnsi="Times New Roman" w:cs="Times New Roman"/>
                <w:b/>
              </w:rPr>
            </w:pPr>
            <w:r w:rsidRPr="000E05B5">
              <w:rPr>
                <w:rFonts w:ascii="Times New Roman" w:hAnsi="Times New Roman" w:cs="Times New Roman"/>
                <w:b/>
              </w:rPr>
              <w:t>Acceptance procedures and payment terms:</w:t>
            </w:r>
          </w:p>
        </w:tc>
        <w:tc>
          <w:tcPr>
            <w:tcW w:w="6930" w:type="dxa"/>
            <w:tcBorders>
              <w:top w:val="single" w:sz="4" w:space="0" w:color="auto"/>
              <w:left w:val="single" w:sz="4" w:space="0" w:color="auto"/>
              <w:bottom w:val="single" w:sz="4" w:space="0" w:color="auto"/>
              <w:right w:val="single" w:sz="4" w:space="0" w:color="auto"/>
            </w:tcBorders>
          </w:tcPr>
          <w:p w:rsidR="000E05B5" w:rsidRPr="000E05B5" w:rsidRDefault="000E05B5" w:rsidP="00FE221E">
            <w:pPr>
              <w:pStyle w:val="ListParagraph"/>
              <w:numPr>
                <w:ilvl w:val="0"/>
                <w:numId w:val="9"/>
              </w:numPr>
              <w:ind w:left="233" w:hanging="233"/>
              <w:jc w:val="both"/>
              <w:rPr>
                <w:rFonts w:ascii="Times New Roman" w:hAnsi="Times New Roman" w:cs="Times New Roman"/>
              </w:rPr>
            </w:pPr>
            <w:r w:rsidRPr="000E05B5">
              <w:rPr>
                <w:rFonts w:ascii="Times New Roman" w:hAnsi="Times New Roman" w:cs="Times New Roman"/>
              </w:rPr>
              <w:t>The payment term is a maximum of 30 days from receipt of the invoice from the Service Provider, based on the invoice and the Service Acceptance Report (“SAR”), issued in accordance with the provisions of Chapter 18 of the Specifications.</w:t>
            </w:r>
          </w:p>
          <w:p w:rsidR="000E05B5" w:rsidRPr="000E05B5" w:rsidRDefault="000E05B5" w:rsidP="00FE221E">
            <w:pPr>
              <w:pStyle w:val="ListParagraph"/>
              <w:numPr>
                <w:ilvl w:val="0"/>
                <w:numId w:val="9"/>
              </w:numPr>
              <w:ind w:left="233" w:hanging="233"/>
              <w:jc w:val="both"/>
              <w:rPr>
                <w:rFonts w:ascii="Times New Roman" w:hAnsi="Times New Roman" w:cs="Times New Roman"/>
              </w:rPr>
            </w:pPr>
            <w:r w:rsidRPr="000E05B5">
              <w:rPr>
                <w:rFonts w:ascii="Times New Roman" w:hAnsi="Times New Roman" w:cs="Times New Roman"/>
              </w:rPr>
              <w:t>The Purchaser’s acceptance conditions are specified in Chapter 18 of the Specifications, Annex No. 1 to this Order. The Contractor shall issue the invoice only after receiving from the Purchaser the PVRS corresponding to the service provided and the deliverables handed over, signed without comments by the Purchaser’s representatives.</w:t>
            </w:r>
          </w:p>
          <w:p w:rsidR="000E05B5" w:rsidRPr="000E05B5" w:rsidRDefault="000E05B5" w:rsidP="00FE221E">
            <w:pPr>
              <w:pStyle w:val="ListParagraph"/>
              <w:numPr>
                <w:ilvl w:val="0"/>
                <w:numId w:val="9"/>
              </w:numPr>
              <w:ind w:left="233" w:hanging="233"/>
              <w:jc w:val="both"/>
              <w:rPr>
                <w:rFonts w:ascii="Times New Roman" w:hAnsi="Times New Roman" w:cs="Times New Roman"/>
              </w:rPr>
            </w:pPr>
            <w:r w:rsidRPr="000E05B5">
              <w:rPr>
                <w:rFonts w:ascii="Times New Roman" w:hAnsi="Times New Roman" w:cs="Times New Roman"/>
              </w:rPr>
              <w:t>The invoice shall be issued in the name of S.N. “</w:t>
            </w:r>
            <w:proofErr w:type="spellStart"/>
            <w:r w:rsidRPr="000E05B5">
              <w:rPr>
                <w:rFonts w:ascii="Times New Roman" w:hAnsi="Times New Roman" w:cs="Times New Roman"/>
              </w:rPr>
              <w:t>Nuclearelectrica</w:t>
            </w:r>
            <w:proofErr w:type="spellEnd"/>
            <w:r w:rsidRPr="000E05B5">
              <w:rPr>
                <w:rFonts w:ascii="Times New Roman" w:hAnsi="Times New Roman" w:cs="Times New Roman"/>
              </w:rPr>
              <w:t xml:space="preserve">” S.A. (Bucharest, 48 </w:t>
            </w:r>
            <w:proofErr w:type="spellStart"/>
            <w:r w:rsidRPr="000E05B5">
              <w:rPr>
                <w:rFonts w:ascii="Times New Roman" w:hAnsi="Times New Roman" w:cs="Times New Roman"/>
              </w:rPr>
              <w:t>Iancu</w:t>
            </w:r>
            <w:proofErr w:type="spellEnd"/>
            <w:r w:rsidRPr="000E05B5">
              <w:rPr>
                <w:rFonts w:ascii="Times New Roman" w:hAnsi="Times New Roman" w:cs="Times New Roman"/>
              </w:rPr>
              <w:t xml:space="preserve"> de Hunedoara Boulevard, ground floor, 1st, 3rd, 4th, 5th, and 13th floors, Sector 1, registered with the National Trade Registry Office under no. J1998007403409, with European Unique Identifier (EUID) ROONRC.J1998007403409, VAT No. RO10874881) and shall be submitted to the Purchaser’s designated representative.</w:t>
            </w:r>
          </w:p>
          <w:p w:rsidR="000E05B5" w:rsidRPr="000E05B5" w:rsidRDefault="000E05B5" w:rsidP="00FE221E">
            <w:pPr>
              <w:pStyle w:val="ListParagraph"/>
              <w:numPr>
                <w:ilvl w:val="0"/>
                <w:numId w:val="9"/>
              </w:numPr>
              <w:ind w:left="233" w:hanging="233"/>
              <w:jc w:val="both"/>
              <w:rPr>
                <w:rFonts w:ascii="Times New Roman" w:hAnsi="Times New Roman" w:cs="Times New Roman"/>
              </w:rPr>
            </w:pPr>
            <w:r w:rsidRPr="000E05B5">
              <w:rPr>
                <w:rFonts w:ascii="Times New Roman" w:hAnsi="Times New Roman" w:cs="Times New Roman"/>
              </w:rPr>
              <w:t>For Service Providers in Romania, the invoice shall be issued via the RO e-</w:t>
            </w:r>
            <w:proofErr w:type="spellStart"/>
            <w:r w:rsidRPr="000E05B5">
              <w:rPr>
                <w:rFonts w:ascii="Times New Roman" w:hAnsi="Times New Roman" w:cs="Times New Roman"/>
              </w:rPr>
              <w:t>Factura</w:t>
            </w:r>
            <w:proofErr w:type="spellEnd"/>
            <w:r w:rsidRPr="000E05B5">
              <w:rPr>
                <w:rFonts w:ascii="Times New Roman" w:hAnsi="Times New Roman" w:cs="Times New Roman"/>
              </w:rPr>
              <w:t xml:space="preserve"> (ANAF) electronic system, with the proviso that invoicing and payment shall be made in Lei, at the exchange rate communicated by the NBR at the time of invoice issuance (if applicable).</w:t>
            </w:r>
          </w:p>
          <w:p w:rsidR="000E05B5" w:rsidRPr="000E05B5" w:rsidRDefault="000E05B5">
            <w:pPr>
              <w:jc w:val="both"/>
              <w:rPr>
                <w:rFonts w:ascii="Times New Roman" w:hAnsi="Times New Roman" w:cs="Times New Roman"/>
                <w:sz w:val="10"/>
              </w:rPr>
            </w:pPr>
          </w:p>
        </w:tc>
      </w:tr>
      <w:tr w:rsidR="000E05B5" w:rsidRPr="000E05B5" w:rsidTr="000E05B5">
        <w:tc>
          <w:tcPr>
            <w:tcW w:w="3055" w:type="dxa"/>
            <w:tcBorders>
              <w:top w:val="single" w:sz="4" w:space="0" w:color="auto"/>
              <w:left w:val="single" w:sz="4" w:space="0" w:color="auto"/>
              <w:bottom w:val="single" w:sz="4" w:space="0" w:color="auto"/>
              <w:right w:val="single" w:sz="4" w:space="0" w:color="auto"/>
            </w:tcBorders>
            <w:hideMark/>
          </w:tcPr>
          <w:p w:rsidR="000E05B5" w:rsidRPr="000E05B5" w:rsidRDefault="000E05B5" w:rsidP="00FE221E">
            <w:pPr>
              <w:pStyle w:val="ListParagraph"/>
              <w:numPr>
                <w:ilvl w:val="0"/>
                <w:numId w:val="4"/>
              </w:numPr>
              <w:ind w:left="172" w:hanging="172"/>
              <w:jc w:val="both"/>
              <w:rPr>
                <w:rFonts w:ascii="Times New Roman" w:hAnsi="Times New Roman" w:cs="Times New Roman"/>
                <w:b/>
              </w:rPr>
            </w:pPr>
            <w:r w:rsidRPr="000E05B5">
              <w:rPr>
                <w:rFonts w:ascii="Times New Roman" w:hAnsi="Times New Roman" w:cs="Times New Roman"/>
                <w:b/>
              </w:rPr>
              <w:t>Obligations Regarding Damages and Late Payment Penalties</w:t>
            </w:r>
          </w:p>
        </w:tc>
        <w:tc>
          <w:tcPr>
            <w:tcW w:w="6930" w:type="dxa"/>
            <w:tcBorders>
              <w:top w:val="single" w:sz="4" w:space="0" w:color="auto"/>
              <w:left w:val="single" w:sz="4" w:space="0" w:color="auto"/>
              <w:bottom w:val="single" w:sz="4" w:space="0" w:color="auto"/>
              <w:right w:val="single" w:sz="4" w:space="0" w:color="auto"/>
            </w:tcBorders>
            <w:hideMark/>
          </w:tcPr>
          <w:p w:rsidR="000E05B5" w:rsidRPr="000E05B5" w:rsidRDefault="000E05B5" w:rsidP="00FE221E">
            <w:pPr>
              <w:pStyle w:val="ListParagraph"/>
              <w:numPr>
                <w:ilvl w:val="0"/>
                <w:numId w:val="1"/>
              </w:numPr>
              <w:ind w:left="247" w:hanging="247"/>
              <w:jc w:val="both"/>
              <w:rPr>
                <w:rFonts w:ascii="Times New Roman" w:hAnsi="Times New Roman" w:cs="Times New Roman"/>
              </w:rPr>
            </w:pPr>
            <w:r w:rsidRPr="000E05B5">
              <w:rPr>
                <w:rFonts w:ascii="Times New Roman" w:hAnsi="Times New Roman" w:cs="Times New Roman"/>
              </w:rPr>
              <w:t xml:space="preserve">If, through its own fault, the Service Provider fails to perform its obligations or performs them late and/or improperly or defectively, then the Purchaser has the right to claim and invoice damages (penalties) accordingly. The damages (penalties) claimed by the Purchaser in such cases shall be calculated by applying a rate of 0.2% per day of delay to the value of the obligations not performed, performed with a delay, </w:t>
            </w:r>
            <w:r w:rsidRPr="000E05B5">
              <w:rPr>
                <w:rFonts w:ascii="Times New Roman" w:hAnsi="Times New Roman" w:cs="Times New Roman"/>
              </w:rPr>
              <w:lastRenderedPageBreak/>
              <w:t xml:space="preserve">defectively, or improperly, </w:t>
            </w:r>
            <w:proofErr w:type="spellStart"/>
            <w:r w:rsidRPr="000E05B5">
              <w:rPr>
                <w:rFonts w:ascii="Times New Roman" w:hAnsi="Times New Roman" w:cs="Times New Roman"/>
              </w:rPr>
              <w:t>unti</w:t>
            </w:r>
            <w:proofErr w:type="spellEnd"/>
            <w:r w:rsidRPr="000E05B5">
              <w:rPr>
                <w:rFonts w:ascii="Times New Roman" w:hAnsi="Times New Roman" w:cs="Times New Roman"/>
              </w:rPr>
              <w:t xml:space="preserve"> e and compliant fulfillment of such obligations.</w:t>
            </w:r>
          </w:p>
          <w:p w:rsidR="000E05B5" w:rsidRPr="000E05B5" w:rsidRDefault="000E05B5" w:rsidP="00FE221E">
            <w:pPr>
              <w:pStyle w:val="ListParagraph"/>
              <w:numPr>
                <w:ilvl w:val="0"/>
                <w:numId w:val="1"/>
              </w:numPr>
              <w:ind w:left="247" w:hanging="247"/>
              <w:jc w:val="both"/>
              <w:rPr>
                <w:rFonts w:ascii="Times New Roman" w:hAnsi="Times New Roman" w:cs="Times New Roman"/>
              </w:rPr>
            </w:pPr>
            <w:r w:rsidRPr="000E05B5">
              <w:rPr>
                <w:rFonts w:ascii="Times New Roman" w:hAnsi="Times New Roman" w:cs="Times New Roman"/>
              </w:rPr>
              <w:t>If the Purchaser, through its own fault, fails to fulfill its obligation to pay the invoice within the agreed 30-day period, then it shall be obligated to pay, as penalties, an amount equivalent to a percentage rate of 0.05% per day of delay on the unpaid amount, until the date of actual payment, but not exceeding the amount of the debt.</w:t>
            </w:r>
          </w:p>
          <w:p w:rsidR="000E05B5" w:rsidRPr="000E05B5" w:rsidRDefault="000E05B5" w:rsidP="00FE221E">
            <w:pPr>
              <w:pStyle w:val="ListParagraph"/>
              <w:numPr>
                <w:ilvl w:val="0"/>
                <w:numId w:val="1"/>
              </w:numPr>
              <w:ind w:left="247" w:hanging="247"/>
              <w:jc w:val="both"/>
              <w:rPr>
                <w:rFonts w:ascii="Times New Roman" w:hAnsi="Times New Roman" w:cs="Times New Roman"/>
              </w:rPr>
            </w:pPr>
            <w:r w:rsidRPr="000E05B5">
              <w:rPr>
                <w:rFonts w:ascii="Times New Roman" w:hAnsi="Times New Roman" w:cs="Times New Roman"/>
              </w:rPr>
              <w:t>The Purchaser and the Service Provider shall make every effort to resolve amicably, through direct negotiations, any misunderstanding or dispute that may arise between them in connection with the fulfillment of the Order.</w:t>
            </w:r>
          </w:p>
          <w:p w:rsidR="000E05B5" w:rsidRPr="000E05B5" w:rsidRDefault="000E05B5" w:rsidP="00FE221E">
            <w:pPr>
              <w:pStyle w:val="ListParagraph"/>
              <w:numPr>
                <w:ilvl w:val="0"/>
                <w:numId w:val="1"/>
              </w:numPr>
              <w:ind w:left="247" w:hanging="247"/>
              <w:jc w:val="both"/>
              <w:rPr>
                <w:rFonts w:ascii="Times New Roman" w:hAnsi="Times New Roman" w:cs="Times New Roman"/>
              </w:rPr>
            </w:pPr>
            <w:r w:rsidRPr="000E05B5">
              <w:rPr>
                <w:rFonts w:ascii="Times New Roman" w:hAnsi="Times New Roman" w:cs="Times New Roman"/>
              </w:rPr>
              <w:t>If, 15 days after the commencement of such negotiations, the Purchaser and the Service Provider fail to resolve a contractual dispute amicably, either party may request that the dispute be resolved by the competent courts at the Purchaser’s place of business, under the conditions and in accordance with the procedures governed by applicable law, or, as the case may be, by the International Commercial Arbitration Court attached to the Chamber of Commerce and Industry of Romania (CCIR), in accordance with its arbitration procedures and the provisions of the Romanian Code of Civil Procedure; in this regard, the Purchaser and the Contractor shall mutually agree, within 5 business days from the expiration of the 15-day period mentioned in the introductory clause of this article, which of the two methods (the ordinary court or the International Commercial Arbitration Court attached to the CCIR) the respective contractual disagreement or dispute will be resolved, and if the parties fail to reach an agreement on this matter, the respective contractual disagreement or dispute will be resolved by the court with subject-matter jurisdiction at the Purchaser’s registered office.</w:t>
            </w:r>
          </w:p>
        </w:tc>
      </w:tr>
      <w:tr w:rsidR="000E05B5" w:rsidRPr="000E05B5" w:rsidTr="000E05B5">
        <w:tc>
          <w:tcPr>
            <w:tcW w:w="3055" w:type="dxa"/>
            <w:tcBorders>
              <w:top w:val="single" w:sz="4" w:space="0" w:color="auto"/>
              <w:left w:val="single" w:sz="4" w:space="0" w:color="auto"/>
              <w:bottom w:val="single" w:sz="4" w:space="0" w:color="auto"/>
              <w:right w:val="single" w:sz="4" w:space="0" w:color="auto"/>
            </w:tcBorders>
            <w:hideMark/>
          </w:tcPr>
          <w:p w:rsidR="000E05B5" w:rsidRPr="000E05B5" w:rsidRDefault="000E05B5" w:rsidP="00FE221E">
            <w:pPr>
              <w:pStyle w:val="ListParagraph"/>
              <w:numPr>
                <w:ilvl w:val="0"/>
                <w:numId w:val="4"/>
              </w:numPr>
              <w:ind w:left="314" w:hanging="314"/>
              <w:jc w:val="both"/>
              <w:rPr>
                <w:rFonts w:ascii="Times New Roman" w:hAnsi="Times New Roman" w:cs="Times New Roman"/>
                <w:b/>
              </w:rPr>
            </w:pPr>
            <w:r w:rsidRPr="000E05B5">
              <w:rPr>
                <w:rFonts w:ascii="Times New Roman" w:hAnsi="Times New Roman" w:cs="Times New Roman"/>
                <w:b/>
              </w:rPr>
              <w:lastRenderedPageBreak/>
              <w:t>Governing Law:</w:t>
            </w:r>
          </w:p>
        </w:tc>
        <w:tc>
          <w:tcPr>
            <w:tcW w:w="6930" w:type="dxa"/>
            <w:tcBorders>
              <w:top w:val="single" w:sz="4" w:space="0" w:color="auto"/>
              <w:left w:val="single" w:sz="4" w:space="0" w:color="auto"/>
              <w:bottom w:val="single" w:sz="4" w:space="0" w:color="auto"/>
              <w:right w:val="single" w:sz="4" w:space="0" w:color="auto"/>
            </w:tcBorders>
          </w:tcPr>
          <w:p w:rsidR="000E05B5" w:rsidRPr="000E05B5" w:rsidRDefault="000E05B5" w:rsidP="00FE221E">
            <w:pPr>
              <w:pStyle w:val="ListParagraph"/>
              <w:numPr>
                <w:ilvl w:val="0"/>
                <w:numId w:val="2"/>
              </w:numPr>
              <w:ind w:left="157" w:hanging="180"/>
              <w:jc w:val="both"/>
              <w:rPr>
                <w:rFonts w:ascii="Times New Roman" w:hAnsi="Times New Roman" w:cs="Times New Roman"/>
              </w:rPr>
            </w:pPr>
            <w:r w:rsidRPr="000E05B5">
              <w:rPr>
                <w:rFonts w:ascii="Times New Roman" w:hAnsi="Times New Roman" w:cs="Times New Roman"/>
              </w:rPr>
              <w:t>The law applicable to this Order is Romanian law, and the Order shall be interpreted in accordance with this law.</w:t>
            </w:r>
          </w:p>
          <w:p w:rsidR="000E05B5" w:rsidRPr="000E05B5" w:rsidRDefault="000E05B5" w:rsidP="00FE221E">
            <w:pPr>
              <w:pStyle w:val="ListParagraph"/>
              <w:numPr>
                <w:ilvl w:val="0"/>
                <w:numId w:val="2"/>
              </w:numPr>
              <w:ind w:left="157" w:hanging="180"/>
              <w:jc w:val="both"/>
              <w:rPr>
                <w:rFonts w:ascii="Times New Roman" w:hAnsi="Times New Roman" w:cs="Times New Roman"/>
              </w:rPr>
            </w:pPr>
            <w:r w:rsidRPr="000E05B5">
              <w:rPr>
                <w:rFonts w:ascii="Times New Roman" w:hAnsi="Times New Roman" w:cs="Times New Roman"/>
              </w:rPr>
              <w:t>This Order shall be supplemented and interpreted in accordance with the provisions of the Civil Code and the applicable laws of Romania. The terms of the Order are binding on both parties.</w:t>
            </w:r>
          </w:p>
          <w:p w:rsidR="000E05B5" w:rsidRPr="000E05B5" w:rsidRDefault="000E05B5">
            <w:pPr>
              <w:pStyle w:val="ListParagraph"/>
              <w:ind w:left="157"/>
              <w:jc w:val="both"/>
              <w:rPr>
                <w:rFonts w:ascii="Times New Roman" w:hAnsi="Times New Roman" w:cs="Times New Roman"/>
                <w:sz w:val="10"/>
              </w:rPr>
            </w:pPr>
          </w:p>
        </w:tc>
      </w:tr>
      <w:tr w:rsidR="000E05B5" w:rsidRPr="000E05B5" w:rsidTr="000E05B5">
        <w:tc>
          <w:tcPr>
            <w:tcW w:w="3055" w:type="dxa"/>
            <w:tcBorders>
              <w:top w:val="single" w:sz="4" w:space="0" w:color="auto"/>
              <w:left w:val="single" w:sz="4" w:space="0" w:color="auto"/>
              <w:bottom w:val="single" w:sz="4" w:space="0" w:color="auto"/>
              <w:right w:val="single" w:sz="4" w:space="0" w:color="auto"/>
            </w:tcBorders>
          </w:tcPr>
          <w:p w:rsidR="000E05B5" w:rsidRPr="000E05B5" w:rsidRDefault="000E05B5" w:rsidP="00FE221E">
            <w:pPr>
              <w:pStyle w:val="ListParagraph"/>
              <w:numPr>
                <w:ilvl w:val="0"/>
                <w:numId w:val="4"/>
              </w:numPr>
              <w:ind w:left="314" w:hanging="314"/>
              <w:jc w:val="both"/>
              <w:rPr>
                <w:rFonts w:ascii="Times New Roman" w:hAnsi="Times New Roman" w:cs="Times New Roman"/>
                <w:b/>
              </w:rPr>
            </w:pPr>
            <w:r w:rsidRPr="000E05B5">
              <w:rPr>
                <w:rFonts w:ascii="Times New Roman" w:hAnsi="Times New Roman" w:cs="Times New Roman"/>
                <w:b/>
              </w:rPr>
              <w:t>Personal Data Protection (GDPR):</w:t>
            </w:r>
          </w:p>
          <w:p w:rsidR="000E05B5" w:rsidRPr="000E05B5" w:rsidRDefault="000E05B5">
            <w:pPr>
              <w:rPr>
                <w:rFonts w:ascii="Times New Roman" w:hAnsi="Times New Roman" w:cs="Times New Roman"/>
              </w:rPr>
            </w:pPr>
          </w:p>
          <w:p w:rsidR="000E05B5" w:rsidRPr="000E05B5" w:rsidRDefault="000E05B5">
            <w:pPr>
              <w:rPr>
                <w:rFonts w:ascii="Times New Roman" w:hAnsi="Times New Roman" w:cs="Times New Roman"/>
              </w:rPr>
            </w:pPr>
          </w:p>
          <w:p w:rsidR="000E05B5" w:rsidRPr="000E05B5" w:rsidRDefault="000E05B5">
            <w:pPr>
              <w:rPr>
                <w:rFonts w:ascii="Times New Roman" w:hAnsi="Times New Roman" w:cs="Times New Roman"/>
                <w:b/>
              </w:rPr>
            </w:pPr>
          </w:p>
          <w:p w:rsidR="000E05B5" w:rsidRPr="000E05B5" w:rsidRDefault="000E05B5">
            <w:pPr>
              <w:jc w:val="center"/>
              <w:rPr>
                <w:rFonts w:ascii="Times New Roman" w:hAnsi="Times New Roman" w:cs="Times New Roman"/>
              </w:rPr>
            </w:pPr>
          </w:p>
        </w:tc>
        <w:tc>
          <w:tcPr>
            <w:tcW w:w="6930" w:type="dxa"/>
            <w:tcBorders>
              <w:top w:val="single" w:sz="4" w:space="0" w:color="auto"/>
              <w:left w:val="single" w:sz="4" w:space="0" w:color="auto"/>
              <w:bottom w:val="single" w:sz="4" w:space="0" w:color="auto"/>
              <w:right w:val="single" w:sz="4" w:space="0" w:color="auto"/>
            </w:tcBorders>
          </w:tcPr>
          <w:p w:rsidR="000E05B5" w:rsidRPr="000E05B5" w:rsidRDefault="000E05B5" w:rsidP="00FE221E">
            <w:pPr>
              <w:pStyle w:val="ListParagraph"/>
              <w:numPr>
                <w:ilvl w:val="0"/>
                <w:numId w:val="3"/>
              </w:numPr>
              <w:ind w:left="157" w:hanging="180"/>
              <w:jc w:val="both"/>
              <w:rPr>
                <w:rFonts w:ascii="Times New Roman" w:hAnsi="Times New Roman" w:cs="Times New Roman"/>
              </w:rPr>
            </w:pPr>
            <w:r w:rsidRPr="000E05B5">
              <w:rPr>
                <w:rFonts w:ascii="Times New Roman" w:hAnsi="Times New Roman" w:cs="Times New Roman"/>
              </w:rPr>
              <w:t>In processing personal data pursuant to this Order, the Parties undertake to comply with all obligations established under personal data protection legislation, including, but not limited to, the provisions of Regulation No. 679/2016 on the protection of natural persons with regard to the processing of personal data and on the free movement of such data, and repealing Directive 95/46/EC (“GDPR”).</w:t>
            </w:r>
          </w:p>
          <w:p w:rsidR="000E05B5" w:rsidRPr="000E05B5" w:rsidRDefault="000E05B5" w:rsidP="00FE221E">
            <w:pPr>
              <w:pStyle w:val="ListParagraph"/>
              <w:numPr>
                <w:ilvl w:val="0"/>
                <w:numId w:val="3"/>
              </w:numPr>
              <w:ind w:left="157" w:hanging="180"/>
              <w:jc w:val="both"/>
              <w:rPr>
                <w:rFonts w:ascii="Times New Roman" w:hAnsi="Times New Roman" w:cs="Times New Roman"/>
              </w:rPr>
            </w:pPr>
            <w:r w:rsidRPr="000E05B5">
              <w:rPr>
                <w:rFonts w:ascii="Times New Roman" w:hAnsi="Times New Roman" w:cs="Times New Roman"/>
              </w:rPr>
              <w:t>The Parties agree to promptly notify each other of any personal data breach, no later than 24 hours after becoming aware of the breach, and to communicate regarding any personal data breach or suspected personal data breach using the following email addresses:</w:t>
            </w:r>
          </w:p>
          <w:p w:rsidR="000E05B5" w:rsidRPr="000E05B5" w:rsidRDefault="000E05B5" w:rsidP="00FE221E">
            <w:pPr>
              <w:pStyle w:val="ListParagraph"/>
              <w:numPr>
                <w:ilvl w:val="0"/>
                <w:numId w:val="10"/>
              </w:numPr>
              <w:jc w:val="both"/>
              <w:rPr>
                <w:rFonts w:ascii="Times New Roman" w:hAnsi="Times New Roman" w:cs="Times New Roman"/>
              </w:rPr>
            </w:pPr>
            <w:r w:rsidRPr="000E05B5">
              <w:rPr>
                <w:rFonts w:ascii="Times New Roman" w:hAnsi="Times New Roman" w:cs="Times New Roman"/>
              </w:rPr>
              <w:t xml:space="preserve">Purchaser: </w:t>
            </w:r>
            <w:hyperlink r:id="rId8" w:history="1">
              <w:r w:rsidRPr="000E05B5">
                <w:rPr>
                  <w:rStyle w:val="Hyperlink"/>
                  <w:rFonts w:ascii="Times New Roman" w:hAnsi="Times New Roman" w:cs="Times New Roman"/>
                </w:rPr>
                <w:t>dpo@nuclearelectrica.ro</w:t>
              </w:r>
            </w:hyperlink>
          </w:p>
          <w:p w:rsidR="000E05B5" w:rsidRPr="000E05B5" w:rsidRDefault="000E05B5" w:rsidP="00FE221E">
            <w:pPr>
              <w:pStyle w:val="ListParagraph"/>
              <w:numPr>
                <w:ilvl w:val="0"/>
                <w:numId w:val="10"/>
              </w:numPr>
              <w:jc w:val="both"/>
              <w:rPr>
                <w:rFonts w:ascii="Times New Roman" w:hAnsi="Times New Roman" w:cs="Times New Roman"/>
              </w:rPr>
            </w:pPr>
            <w:r w:rsidRPr="000E05B5">
              <w:rPr>
                <w:rFonts w:ascii="Times New Roman" w:hAnsi="Times New Roman" w:cs="Times New Roman"/>
              </w:rPr>
              <w:t>Service Provider: … ... ... ... ...</w:t>
            </w:r>
          </w:p>
          <w:p w:rsidR="000E05B5" w:rsidRPr="000E05B5" w:rsidRDefault="000E05B5">
            <w:pPr>
              <w:ind w:left="71"/>
              <w:jc w:val="both"/>
              <w:rPr>
                <w:rFonts w:ascii="Times New Roman" w:hAnsi="Times New Roman" w:cs="Times New Roman"/>
                <w:sz w:val="10"/>
              </w:rPr>
            </w:pPr>
          </w:p>
        </w:tc>
      </w:tr>
      <w:tr w:rsidR="000E05B5" w:rsidRPr="000E05B5" w:rsidTr="000E05B5">
        <w:tc>
          <w:tcPr>
            <w:tcW w:w="3055" w:type="dxa"/>
            <w:tcBorders>
              <w:top w:val="single" w:sz="4" w:space="0" w:color="auto"/>
              <w:left w:val="single" w:sz="4" w:space="0" w:color="auto"/>
              <w:bottom w:val="single" w:sz="4" w:space="0" w:color="auto"/>
              <w:right w:val="single" w:sz="4" w:space="0" w:color="auto"/>
            </w:tcBorders>
          </w:tcPr>
          <w:p w:rsidR="000E05B5" w:rsidRPr="000E05B5" w:rsidRDefault="000E05B5" w:rsidP="00FE221E">
            <w:pPr>
              <w:pStyle w:val="ListParagraph"/>
              <w:numPr>
                <w:ilvl w:val="0"/>
                <w:numId w:val="4"/>
              </w:numPr>
              <w:ind w:left="314" w:hanging="314"/>
              <w:jc w:val="both"/>
              <w:rPr>
                <w:rFonts w:ascii="Times New Roman" w:hAnsi="Times New Roman" w:cs="Times New Roman"/>
                <w:b/>
              </w:rPr>
            </w:pPr>
            <w:r w:rsidRPr="000E05B5">
              <w:rPr>
                <w:rFonts w:ascii="Times New Roman" w:hAnsi="Times New Roman" w:cs="Times New Roman"/>
                <w:b/>
              </w:rPr>
              <w:t>Processor</w:t>
            </w:r>
          </w:p>
          <w:p w:rsidR="000E05B5" w:rsidRPr="000E05B5" w:rsidRDefault="000E05B5">
            <w:pPr>
              <w:pStyle w:val="ListParagraph"/>
              <w:ind w:left="240"/>
              <w:jc w:val="both"/>
              <w:rPr>
                <w:rFonts w:ascii="Times New Roman" w:hAnsi="Times New Roman" w:cs="Times New Roman"/>
                <w:b/>
                <w:i/>
              </w:rPr>
            </w:pPr>
            <w:r w:rsidRPr="000E05B5">
              <w:rPr>
                <w:rFonts w:ascii="Times New Roman" w:hAnsi="Times New Roman" w:cs="Times New Roman"/>
                <w:i/>
              </w:rPr>
              <w:t>Designated Representative of the Purchaser</w:t>
            </w:r>
          </w:p>
          <w:p w:rsidR="000E05B5" w:rsidRPr="000E05B5" w:rsidRDefault="000E05B5">
            <w:pPr>
              <w:pStyle w:val="ListParagraph"/>
              <w:ind w:left="240"/>
              <w:jc w:val="both"/>
              <w:rPr>
                <w:rFonts w:ascii="Times New Roman" w:hAnsi="Times New Roman" w:cs="Times New Roman"/>
              </w:rPr>
            </w:pPr>
          </w:p>
          <w:p w:rsidR="000E05B5" w:rsidRPr="000E05B5" w:rsidRDefault="000E05B5">
            <w:pPr>
              <w:pStyle w:val="ListParagraph"/>
              <w:ind w:left="240"/>
              <w:jc w:val="both"/>
              <w:rPr>
                <w:rFonts w:ascii="Times New Roman" w:hAnsi="Times New Roman" w:cs="Times New Roman"/>
              </w:rPr>
            </w:pPr>
          </w:p>
          <w:p w:rsidR="000E05B5" w:rsidRPr="000E05B5" w:rsidRDefault="000E05B5">
            <w:pPr>
              <w:pStyle w:val="ListParagraph"/>
              <w:ind w:left="240"/>
              <w:jc w:val="both"/>
              <w:rPr>
                <w:rFonts w:ascii="Times New Roman" w:hAnsi="Times New Roman" w:cs="Times New Roman"/>
              </w:rPr>
            </w:pPr>
          </w:p>
          <w:p w:rsidR="000E05B5" w:rsidRPr="000E05B5" w:rsidRDefault="000E05B5">
            <w:pPr>
              <w:pStyle w:val="ListParagraph"/>
              <w:ind w:left="240"/>
              <w:jc w:val="both"/>
              <w:rPr>
                <w:rFonts w:ascii="Times New Roman" w:hAnsi="Times New Roman" w:cs="Times New Roman"/>
                <w:b/>
              </w:rPr>
            </w:pPr>
            <w:r w:rsidRPr="000E05B5">
              <w:rPr>
                <w:rFonts w:ascii="Times New Roman" w:hAnsi="Times New Roman" w:cs="Times New Roman"/>
                <w:i/>
              </w:rPr>
              <w:t>Designated Representative of the Service Provider</w:t>
            </w:r>
          </w:p>
        </w:tc>
        <w:tc>
          <w:tcPr>
            <w:tcW w:w="6930" w:type="dxa"/>
            <w:tcBorders>
              <w:top w:val="single" w:sz="4" w:space="0" w:color="auto"/>
              <w:left w:val="single" w:sz="4" w:space="0" w:color="auto"/>
              <w:bottom w:val="single" w:sz="4" w:space="0" w:color="auto"/>
              <w:right w:val="single" w:sz="4" w:space="0" w:color="auto"/>
            </w:tcBorders>
          </w:tcPr>
          <w:p w:rsidR="000E05B5" w:rsidRPr="000E05B5" w:rsidRDefault="000E05B5">
            <w:pPr>
              <w:jc w:val="both"/>
              <w:rPr>
                <w:rFonts w:ascii="Times New Roman" w:hAnsi="Times New Roman" w:cs="Times New Roman"/>
              </w:rPr>
            </w:pPr>
            <w:r w:rsidRPr="000E05B5">
              <w:rPr>
                <w:rFonts w:ascii="Times New Roman" w:hAnsi="Times New Roman" w:cs="Times New Roman"/>
              </w:rPr>
              <w:lastRenderedPageBreak/>
              <w:t xml:space="preserve">Physical Security and Classified Information Department within SNN Headquarters: </w:t>
            </w:r>
          </w:p>
          <w:p w:rsidR="000E05B5" w:rsidRPr="000E05B5" w:rsidRDefault="000E05B5">
            <w:pPr>
              <w:jc w:val="both"/>
              <w:rPr>
                <w:rFonts w:ascii="Times New Roman" w:hAnsi="Times New Roman" w:cs="Times New Roman"/>
              </w:rPr>
            </w:pPr>
            <w:r w:rsidRPr="000E05B5">
              <w:rPr>
                <w:rFonts w:ascii="Times New Roman" w:hAnsi="Times New Roman" w:cs="Times New Roman"/>
              </w:rPr>
              <w:t xml:space="preserve">Person: </w:t>
            </w:r>
            <w:r w:rsidRPr="000E05B5">
              <w:rPr>
                <w:rFonts w:ascii="Times New Roman" w:hAnsi="Times New Roman" w:cs="Times New Roman"/>
                <w:b/>
              </w:rPr>
              <w:t>... ... ...</w:t>
            </w:r>
          </w:p>
          <w:p w:rsidR="000E05B5" w:rsidRPr="000E05B5" w:rsidRDefault="000E05B5">
            <w:pPr>
              <w:jc w:val="both"/>
              <w:rPr>
                <w:rFonts w:ascii="Times New Roman" w:hAnsi="Times New Roman" w:cs="Times New Roman"/>
              </w:rPr>
            </w:pPr>
            <w:r w:rsidRPr="000E05B5">
              <w:rPr>
                <w:rFonts w:ascii="Times New Roman" w:hAnsi="Times New Roman" w:cs="Times New Roman"/>
              </w:rPr>
              <w:t xml:space="preserve">Phone: </w:t>
            </w:r>
            <w:r w:rsidRPr="000E05B5">
              <w:rPr>
                <w:rFonts w:ascii="Times New Roman" w:hAnsi="Times New Roman" w:cs="Times New Roman"/>
                <w:b/>
              </w:rPr>
              <w:t>... ... ...</w:t>
            </w:r>
          </w:p>
          <w:p w:rsidR="000E05B5" w:rsidRPr="000E05B5" w:rsidRDefault="000E05B5">
            <w:pPr>
              <w:jc w:val="both"/>
              <w:rPr>
                <w:rFonts w:ascii="Times New Roman" w:hAnsi="Times New Roman" w:cs="Times New Roman"/>
                <w:b/>
              </w:rPr>
            </w:pPr>
            <w:r w:rsidRPr="000E05B5">
              <w:rPr>
                <w:rFonts w:ascii="Times New Roman" w:hAnsi="Times New Roman" w:cs="Times New Roman"/>
              </w:rPr>
              <w:t xml:space="preserve">Email: </w:t>
            </w:r>
            <w:r w:rsidRPr="000E05B5">
              <w:rPr>
                <w:rFonts w:ascii="Times New Roman" w:hAnsi="Times New Roman" w:cs="Times New Roman"/>
                <w:b/>
              </w:rPr>
              <w:t>... ... ...</w:t>
            </w:r>
          </w:p>
          <w:p w:rsidR="000E05B5" w:rsidRPr="000E05B5" w:rsidRDefault="000E05B5">
            <w:pPr>
              <w:jc w:val="both"/>
              <w:rPr>
                <w:rFonts w:ascii="Times New Roman" w:hAnsi="Times New Roman" w:cs="Times New Roman"/>
              </w:rPr>
            </w:pPr>
          </w:p>
          <w:p w:rsidR="000E05B5" w:rsidRPr="000E05B5" w:rsidRDefault="000E05B5">
            <w:pPr>
              <w:jc w:val="both"/>
              <w:rPr>
                <w:rFonts w:ascii="Times New Roman" w:hAnsi="Times New Roman" w:cs="Times New Roman"/>
              </w:rPr>
            </w:pPr>
            <w:r w:rsidRPr="000E05B5">
              <w:rPr>
                <w:rFonts w:ascii="Times New Roman" w:hAnsi="Times New Roman" w:cs="Times New Roman"/>
              </w:rPr>
              <w:t xml:space="preserve">Contact person: </w:t>
            </w:r>
            <w:r w:rsidRPr="000E05B5">
              <w:rPr>
                <w:rFonts w:ascii="Times New Roman" w:hAnsi="Times New Roman" w:cs="Times New Roman"/>
                <w:b/>
              </w:rPr>
              <w:t>... ... ...</w:t>
            </w:r>
          </w:p>
          <w:p w:rsidR="000E05B5" w:rsidRPr="000E05B5" w:rsidRDefault="000E05B5">
            <w:pPr>
              <w:jc w:val="both"/>
              <w:rPr>
                <w:rFonts w:ascii="Times New Roman" w:hAnsi="Times New Roman" w:cs="Times New Roman"/>
              </w:rPr>
            </w:pPr>
            <w:r w:rsidRPr="000E05B5">
              <w:rPr>
                <w:rFonts w:ascii="Times New Roman" w:hAnsi="Times New Roman" w:cs="Times New Roman"/>
              </w:rPr>
              <w:t xml:space="preserve">Phone: </w:t>
            </w:r>
            <w:r w:rsidRPr="000E05B5">
              <w:rPr>
                <w:rFonts w:ascii="Times New Roman" w:hAnsi="Times New Roman" w:cs="Times New Roman"/>
                <w:b/>
              </w:rPr>
              <w:t>... ... ...</w:t>
            </w:r>
          </w:p>
          <w:p w:rsidR="000E05B5" w:rsidRPr="000E05B5" w:rsidRDefault="000E05B5">
            <w:pPr>
              <w:jc w:val="both"/>
              <w:rPr>
                <w:rFonts w:ascii="Times New Roman" w:hAnsi="Times New Roman" w:cs="Times New Roman"/>
                <w:b/>
              </w:rPr>
            </w:pPr>
            <w:r w:rsidRPr="000E05B5">
              <w:rPr>
                <w:rFonts w:ascii="Times New Roman" w:hAnsi="Times New Roman" w:cs="Times New Roman"/>
              </w:rPr>
              <w:t xml:space="preserve">Email: </w:t>
            </w:r>
            <w:r w:rsidRPr="000E05B5">
              <w:rPr>
                <w:rFonts w:ascii="Times New Roman" w:hAnsi="Times New Roman" w:cs="Times New Roman"/>
                <w:b/>
              </w:rPr>
              <w:t>... ... ...</w:t>
            </w:r>
          </w:p>
          <w:p w:rsidR="000E05B5" w:rsidRPr="000E05B5" w:rsidRDefault="000E05B5">
            <w:pPr>
              <w:jc w:val="both"/>
              <w:rPr>
                <w:rFonts w:ascii="Times New Roman" w:hAnsi="Times New Roman" w:cs="Times New Roman"/>
                <w:sz w:val="10"/>
              </w:rPr>
            </w:pPr>
          </w:p>
        </w:tc>
      </w:tr>
      <w:tr w:rsidR="000E05B5" w:rsidRPr="000E05B5" w:rsidTr="000E05B5">
        <w:tc>
          <w:tcPr>
            <w:tcW w:w="3055" w:type="dxa"/>
            <w:tcBorders>
              <w:top w:val="single" w:sz="4" w:space="0" w:color="auto"/>
              <w:left w:val="single" w:sz="4" w:space="0" w:color="auto"/>
              <w:bottom w:val="single" w:sz="4" w:space="0" w:color="auto"/>
              <w:right w:val="single" w:sz="4" w:space="0" w:color="auto"/>
            </w:tcBorders>
            <w:hideMark/>
          </w:tcPr>
          <w:p w:rsidR="000E05B5" w:rsidRPr="000E05B5" w:rsidRDefault="000E05B5" w:rsidP="00FE221E">
            <w:pPr>
              <w:pStyle w:val="ListParagraph"/>
              <w:numPr>
                <w:ilvl w:val="0"/>
                <w:numId w:val="4"/>
              </w:numPr>
              <w:ind w:left="314" w:hanging="314"/>
              <w:jc w:val="both"/>
              <w:rPr>
                <w:rFonts w:ascii="Times New Roman" w:hAnsi="Times New Roman" w:cs="Times New Roman"/>
                <w:b/>
              </w:rPr>
            </w:pPr>
            <w:r w:rsidRPr="000E05B5">
              <w:rPr>
                <w:rFonts w:ascii="Times New Roman" w:hAnsi="Times New Roman" w:cs="Times New Roman"/>
                <w:b/>
              </w:rPr>
              <w:lastRenderedPageBreak/>
              <w:t>Specific conditions:</w:t>
            </w:r>
          </w:p>
        </w:tc>
        <w:tc>
          <w:tcPr>
            <w:tcW w:w="6930" w:type="dxa"/>
            <w:tcBorders>
              <w:top w:val="single" w:sz="4" w:space="0" w:color="auto"/>
              <w:left w:val="single" w:sz="4" w:space="0" w:color="auto"/>
              <w:bottom w:val="single" w:sz="4" w:space="0" w:color="auto"/>
              <w:right w:val="single" w:sz="4" w:space="0" w:color="auto"/>
            </w:tcBorders>
          </w:tcPr>
          <w:p w:rsidR="000E05B5" w:rsidRPr="000E05B5" w:rsidRDefault="000E05B5" w:rsidP="00FE221E">
            <w:pPr>
              <w:pStyle w:val="ListParagraph"/>
              <w:numPr>
                <w:ilvl w:val="0"/>
                <w:numId w:val="11"/>
              </w:numPr>
              <w:ind w:left="251" w:hanging="251"/>
              <w:jc w:val="both"/>
              <w:rPr>
                <w:rFonts w:ascii="Times New Roman" w:hAnsi="Times New Roman" w:cs="Times New Roman"/>
              </w:rPr>
            </w:pPr>
            <w:r w:rsidRPr="000E05B5">
              <w:rPr>
                <w:rFonts w:ascii="Times New Roman" w:hAnsi="Times New Roman" w:cs="Times New Roman"/>
              </w:rPr>
              <w:t>Intellectual property rights to the deliverable will be transferred to the Purchaser, with the exception of the AI models, the platform used, and the related customizations.</w:t>
            </w:r>
          </w:p>
          <w:p w:rsidR="000E05B5" w:rsidRPr="000E05B5" w:rsidRDefault="000E05B5">
            <w:pPr>
              <w:jc w:val="both"/>
              <w:rPr>
                <w:rFonts w:ascii="Times New Roman" w:hAnsi="Times New Roman" w:cs="Times New Roman"/>
              </w:rPr>
            </w:pPr>
            <w:r w:rsidRPr="000E05B5">
              <w:rPr>
                <w:rFonts w:ascii="Times New Roman" w:hAnsi="Times New Roman" w:cs="Times New Roman"/>
              </w:rPr>
              <w:t>In this regard, the Provider grants the Purchaser a non-exclusive, royalty-free, perpetual license to use the AI models and related customizations, strictly to the extent necessary for the exploitation of the deliverable. This license is included in the order price and does not entail any additional royalty or usage fees.</w:t>
            </w:r>
          </w:p>
          <w:p w:rsidR="000E05B5" w:rsidRPr="000E05B5" w:rsidRDefault="000E05B5">
            <w:pPr>
              <w:jc w:val="both"/>
              <w:rPr>
                <w:rFonts w:ascii="Times New Roman" w:hAnsi="Times New Roman" w:cs="Times New Roman"/>
              </w:rPr>
            </w:pPr>
          </w:p>
          <w:p w:rsidR="000E05B5" w:rsidRPr="000E05B5" w:rsidRDefault="000E05B5" w:rsidP="00FE221E">
            <w:pPr>
              <w:pStyle w:val="ListParagraph"/>
              <w:numPr>
                <w:ilvl w:val="0"/>
                <w:numId w:val="11"/>
              </w:numPr>
              <w:ind w:left="251" w:hanging="251"/>
              <w:jc w:val="both"/>
              <w:rPr>
                <w:rFonts w:ascii="Times New Roman" w:hAnsi="Times New Roman" w:cs="Times New Roman"/>
              </w:rPr>
            </w:pPr>
            <w:r w:rsidRPr="000E05B5">
              <w:rPr>
                <w:rFonts w:ascii="Times New Roman" w:hAnsi="Times New Roman" w:cs="Times New Roman"/>
              </w:rPr>
              <w:t>(1) A contracting party shall not have the right, without the written consent of the other party:</w:t>
            </w:r>
          </w:p>
          <w:p w:rsidR="000E05B5" w:rsidRPr="000E05B5" w:rsidRDefault="000E05B5" w:rsidP="00FE221E">
            <w:pPr>
              <w:pStyle w:val="ListParagraph"/>
              <w:numPr>
                <w:ilvl w:val="0"/>
                <w:numId w:val="12"/>
              </w:numPr>
              <w:ind w:left="341" w:hanging="341"/>
              <w:jc w:val="both"/>
              <w:rPr>
                <w:rFonts w:ascii="Times New Roman" w:hAnsi="Times New Roman" w:cs="Times New Roman"/>
              </w:rPr>
            </w:pPr>
            <w:r w:rsidRPr="000E05B5">
              <w:rPr>
                <w:rFonts w:ascii="Times New Roman" w:hAnsi="Times New Roman" w:cs="Times New Roman"/>
              </w:rPr>
              <w:t>disclose the Order or any provision thereof to a third party, other than those persons involved in the performance of the obligations;</w:t>
            </w:r>
          </w:p>
          <w:p w:rsidR="000E05B5" w:rsidRPr="000E05B5" w:rsidRDefault="000E05B5" w:rsidP="00FE221E">
            <w:pPr>
              <w:pStyle w:val="ListParagraph"/>
              <w:numPr>
                <w:ilvl w:val="0"/>
                <w:numId w:val="12"/>
              </w:numPr>
              <w:ind w:left="341" w:hanging="341"/>
              <w:jc w:val="both"/>
              <w:rPr>
                <w:rFonts w:ascii="Times New Roman" w:hAnsi="Times New Roman" w:cs="Times New Roman"/>
              </w:rPr>
            </w:pPr>
            <w:r w:rsidRPr="000E05B5">
              <w:rPr>
                <w:rFonts w:ascii="Times New Roman" w:hAnsi="Times New Roman" w:cs="Times New Roman"/>
              </w:rPr>
              <w:t>to use the information and documents obtained or to which it has access during the term of the Order for any purpose other than to fulfill its contractual obligations.</w:t>
            </w:r>
          </w:p>
          <w:p w:rsidR="000E05B5" w:rsidRPr="000E05B5" w:rsidRDefault="000E05B5">
            <w:pPr>
              <w:jc w:val="both"/>
              <w:rPr>
                <w:rFonts w:ascii="Times New Roman" w:hAnsi="Times New Roman" w:cs="Times New Roman"/>
              </w:rPr>
            </w:pPr>
            <w:r w:rsidRPr="000E05B5">
              <w:rPr>
                <w:rFonts w:ascii="Times New Roman" w:hAnsi="Times New Roman" w:cs="Times New Roman"/>
              </w:rPr>
              <w:t>(2) The disclosure of any information to persons involved in the fulfillment of the Order shall be made confidentially and shall be limited to only that information necessary for the fulfillment of obligations.</w:t>
            </w:r>
          </w:p>
          <w:p w:rsidR="000E05B5" w:rsidRPr="000E05B5" w:rsidRDefault="000E05B5">
            <w:pPr>
              <w:jc w:val="both"/>
              <w:rPr>
                <w:rFonts w:ascii="Times New Roman" w:hAnsi="Times New Roman" w:cs="Times New Roman"/>
              </w:rPr>
            </w:pPr>
          </w:p>
          <w:p w:rsidR="000E05B5" w:rsidRPr="000E05B5" w:rsidRDefault="000E05B5" w:rsidP="00FE221E">
            <w:pPr>
              <w:pStyle w:val="ListParagraph"/>
              <w:numPr>
                <w:ilvl w:val="0"/>
                <w:numId w:val="11"/>
              </w:numPr>
              <w:ind w:left="251" w:hanging="251"/>
              <w:jc w:val="both"/>
              <w:rPr>
                <w:rFonts w:ascii="Times New Roman" w:hAnsi="Times New Roman" w:cs="Times New Roman"/>
              </w:rPr>
            </w:pPr>
            <w:r w:rsidRPr="000E05B5">
              <w:rPr>
                <w:rFonts w:ascii="Times New Roman" w:hAnsi="Times New Roman" w:cs="Times New Roman"/>
              </w:rPr>
              <w:t>A contracting party shall be exempt from liability for the disclosure of information relating to the Order if:</w:t>
            </w:r>
          </w:p>
          <w:p w:rsidR="000E05B5" w:rsidRPr="000E05B5" w:rsidRDefault="000E05B5" w:rsidP="00FE221E">
            <w:pPr>
              <w:pStyle w:val="ListParagraph"/>
              <w:numPr>
                <w:ilvl w:val="0"/>
                <w:numId w:val="13"/>
              </w:numPr>
              <w:ind w:left="341" w:hanging="341"/>
              <w:jc w:val="both"/>
              <w:rPr>
                <w:rFonts w:ascii="Times New Roman" w:hAnsi="Times New Roman" w:cs="Times New Roman"/>
              </w:rPr>
            </w:pPr>
            <w:r w:rsidRPr="000E05B5">
              <w:rPr>
                <w:rFonts w:ascii="Times New Roman" w:hAnsi="Times New Roman" w:cs="Times New Roman"/>
              </w:rPr>
              <w:t>the information was known to the party prior to its receipt from the other contracting party; or</w:t>
            </w:r>
          </w:p>
          <w:p w:rsidR="000E05B5" w:rsidRPr="000E05B5" w:rsidRDefault="000E05B5" w:rsidP="00FE221E">
            <w:pPr>
              <w:pStyle w:val="ListParagraph"/>
              <w:numPr>
                <w:ilvl w:val="0"/>
                <w:numId w:val="13"/>
              </w:numPr>
              <w:ind w:left="341" w:hanging="341"/>
              <w:jc w:val="both"/>
              <w:rPr>
                <w:rFonts w:ascii="Times New Roman" w:hAnsi="Times New Roman" w:cs="Times New Roman"/>
              </w:rPr>
            </w:pPr>
            <w:r w:rsidRPr="000E05B5">
              <w:rPr>
                <w:rFonts w:ascii="Times New Roman" w:hAnsi="Times New Roman" w:cs="Times New Roman"/>
              </w:rPr>
              <w:t>the information was disclosed after obtaining the other party’s written consent for such disclosure; or</w:t>
            </w:r>
          </w:p>
          <w:p w:rsidR="000E05B5" w:rsidRPr="000E05B5" w:rsidRDefault="000E05B5" w:rsidP="00FE221E">
            <w:pPr>
              <w:pStyle w:val="ListParagraph"/>
              <w:numPr>
                <w:ilvl w:val="0"/>
                <w:numId w:val="13"/>
              </w:numPr>
              <w:ind w:left="341" w:hanging="341"/>
              <w:jc w:val="both"/>
              <w:rPr>
                <w:rFonts w:ascii="Times New Roman" w:hAnsi="Times New Roman" w:cs="Times New Roman"/>
              </w:rPr>
            </w:pPr>
            <w:r w:rsidRPr="000E05B5">
              <w:rPr>
                <w:rFonts w:ascii="Times New Roman" w:hAnsi="Times New Roman" w:cs="Times New Roman"/>
              </w:rPr>
              <w:t>the party was legally required to disclose the information.</w:t>
            </w:r>
          </w:p>
          <w:p w:rsidR="000E05B5" w:rsidRPr="000E05B5" w:rsidRDefault="000E05B5">
            <w:pPr>
              <w:pStyle w:val="ListParagraph"/>
              <w:ind w:left="341"/>
              <w:jc w:val="both"/>
              <w:rPr>
                <w:rFonts w:ascii="Times New Roman" w:hAnsi="Times New Roman" w:cs="Times New Roman"/>
                <w:sz w:val="10"/>
              </w:rPr>
            </w:pPr>
          </w:p>
        </w:tc>
      </w:tr>
    </w:tbl>
    <w:p w:rsidR="000E05B5" w:rsidRPr="000E05B5" w:rsidRDefault="000E05B5" w:rsidP="000E05B5">
      <w:pPr>
        <w:spacing w:after="0" w:line="240" w:lineRule="auto"/>
        <w:jc w:val="both"/>
        <w:rPr>
          <w:rFonts w:ascii="Times New Roman" w:hAnsi="Times New Roman" w:cs="Times New Roman"/>
        </w:rPr>
      </w:pPr>
    </w:p>
    <w:tbl>
      <w:tblPr>
        <w:tblStyle w:val="TableGrid"/>
        <w:tblW w:w="53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3"/>
        <w:gridCol w:w="4993"/>
      </w:tblGrid>
      <w:tr w:rsidR="000E05B5" w:rsidRPr="000E05B5" w:rsidTr="000E05B5">
        <w:tc>
          <w:tcPr>
            <w:tcW w:w="2500" w:type="pct"/>
            <w:tcBorders>
              <w:top w:val="single" w:sz="4" w:space="0" w:color="auto"/>
              <w:left w:val="single" w:sz="4" w:space="0" w:color="auto"/>
              <w:bottom w:val="nil"/>
              <w:right w:val="single" w:sz="4" w:space="0" w:color="auto"/>
            </w:tcBorders>
          </w:tcPr>
          <w:p w:rsidR="000E05B5" w:rsidRPr="000E05B5" w:rsidRDefault="000E05B5">
            <w:pPr>
              <w:jc w:val="center"/>
              <w:rPr>
                <w:rFonts w:ascii="Times New Roman" w:hAnsi="Times New Roman" w:cs="Times New Roman"/>
                <w:b/>
              </w:rPr>
            </w:pPr>
            <w:r w:rsidRPr="000E05B5">
              <w:rPr>
                <w:rFonts w:ascii="Times New Roman" w:hAnsi="Times New Roman" w:cs="Times New Roman"/>
                <w:b/>
              </w:rPr>
              <w:t>Purchaser</w:t>
            </w:r>
          </w:p>
          <w:p w:rsidR="000E05B5" w:rsidRPr="000E05B5" w:rsidRDefault="000E05B5">
            <w:pPr>
              <w:jc w:val="center"/>
              <w:rPr>
                <w:rFonts w:ascii="Times New Roman" w:hAnsi="Times New Roman" w:cs="Times New Roman"/>
                <w:b/>
              </w:rPr>
            </w:pPr>
            <w:r w:rsidRPr="000E05B5">
              <w:rPr>
                <w:rFonts w:ascii="Times New Roman" w:hAnsi="Times New Roman" w:cs="Times New Roman"/>
                <w:b/>
              </w:rPr>
              <w:t>SN “</w:t>
            </w:r>
            <w:proofErr w:type="spellStart"/>
            <w:r w:rsidRPr="000E05B5">
              <w:rPr>
                <w:rFonts w:ascii="Times New Roman" w:hAnsi="Times New Roman" w:cs="Times New Roman"/>
                <w:b/>
              </w:rPr>
              <w:t>Nuclearelectrica</w:t>
            </w:r>
            <w:proofErr w:type="spellEnd"/>
            <w:r w:rsidRPr="000E05B5">
              <w:rPr>
                <w:rFonts w:ascii="Times New Roman" w:hAnsi="Times New Roman" w:cs="Times New Roman"/>
                <w:b/>
              </w:rPr>
              <w:t>” S.A.</w:t>
            </w:r>
          </w:p>
          <w:p w:rsidR="000E05B5" w:rsidRPr="000E05B5" w:rsidRDefault="000E05B5">
            <w:pPr>
              <w:jc w:val="center"/>
              <w:rPr>
                <w:rFonts w:ascii="Times New Roman" w:hAnsi="Times New Roman" w:cs="Times New Roman"/>
                <w:b/>
              </w:rPr>
            </w:pPr>
          </w:p>
        </w:tc>
        <w:tc>
          <w:tcPr>
            <w:tcW w:w="2500" w:type="pct"/>
            <w:tcBorders>
              <w:top w:val="single" w:sz="4" w:space="0" w:color="auto"/>
              <w:left w:val="single" w:sz="4" w:space="0" w:color="auto"/>
              <w:bottom w:val="nil"/>
              <w:right w:val="single" w:sz="4" w:space="0" w:color="auto"/>
            </w:tcBorders>
            <w:hideMark/>
          </w:tcPr>
          <w:p w:rsidR="000E05B5" w:rsidRPr="000E05B5" w:rsidRDefault="000E05B5">
            <w:pPr>
              <w:jc w:val="center"/>
              <w:rPr>
                <w:rFonts w:ascii="Times New Roman" w:hAnsi="Times New Roman" w:cs="Times New Roman"/>
                <w:b/>
              </w:rPr>
            </w:pPr>
            <w:r w:rsidRPr="000E05B5">
              <w:rPr>
                <w:rFonts w:ascii="Times New Roman" w:hAnsi="Times New Roman" w:cs="Times New Roman"/>
                <w:b/>
              </w:rPr>
              <w:t>Contractor</w:t>
            </w:r>
          </w:p>
        </w:tc>
      </w:tr>
      <w:tr w:rsidR="000E05B5" w:rsidRPr="000E05B5" w:rsidTr="000E05B5">
        <w:tc>
          <w:tcPr>
            <w:tcW w:w="2500" w:type="pct"/>
            <w:tcBorders>
              <w:top w:val="nil"/>
              <w:left w:val="single" w:sz="4" w:space="0" w:color="auto"/>
              <w:bottom w:val="nil"/>
              <w:right w:val="single" w:sz="4" w:space="0" w:color="auto"/>
            </w:tcBorders>
          </w:tcPr>
          <w:p w:rsidR="000E05B5" w:rsidRPr="000E05B5" w:rsidRDefault="000E05B5">
            <w:pPr>
              <w:jc w:val="both"/>
              <w:rPr>
                <w:rFonts w:ascii="Times New Roman" w:hAnsi="Times New Roman" w:cs="Times New Roman"/>
                <w:highlight w:val="lightGray"/>
              </w:rPr>
            </w:pPr>
          </w:p>
        </w:tc>
        <w:tc>
          <w:tcPr>
            <w:tcW w:w="2500" w:type="pct"/>
            <w:tcBorders>
              <w:top w:val="nil"/>
              <w:left w:val="single" w:sz="4" w:space="0" w:color="auto"/>
              <w:bottom w:val="nil"/>
              <w:right w:val="single" w:sz="4" w:space="0" w:color="auto"/>
            </w:tcBorders>
          </w:tcPr>
          <w:p w:rsidR="000E05B5" w:rsidRPr="000E05B5" w:rsidRDefault="000E05B5">
            <w:pPr>
              <w:jc w:val="both"/>
              <w:rPr>
                <w:rFonts w:ascii="Times New Roman" w:hAnsi="Times New Roman" w:cs="Times New Roman"/>
              </w:rPr>
            </w:pPr>
          </w:p>
        </w:tc>
      </w:tr>
      <w:tr w:rsidR="000E05B5" w:rsidRPr="000E05B5" w:rsidTr="000E05B5">
        <w:tc>
          <w:tcPr>
            <w:tcW w:w="2500" w:type="pct"/>
            <w:tcBorders>
              <w:top w:val="nil"/>
              <w:left w:val="single" w:sz="4" w:space="0" w:color="auto"/>
              <w:bottom w:val="nil"/>
              <w:right w:val="single" w:sz="4" w:space="0" w:color="auto"/>
            </w:tcBorders>
          </w:tcPr>
          <w:p w:rsidR="000E05B5" w:rsidRPr="000E05B5" w:rsidRDefault="000E05B5">
            <w:pPr>
              <w:jc w:val="both"/>
              <w:rPr>
                <w:rFonts w:ascii="Times New Roman" w:hAnsi="Times New Roman" w:cs="Times New Roman"/>
              </w:rPr>
            </w:pPr>
          </w:p>
        </w:tc>
        <w:tc>
          <w:tcPr>
            <w:tcW w:w="2500" w:type="pct"/>
            <w:tcBorders>
              <w:top w:val="nil"/>
              <w:left w:val="single" w:sz="4" w:space="0" w:color="auto"/>
              <w:bottom w:val="nil"/>
              <w:right w:val="single" w:sz="4" w:space="0" w:color="auto"/>
            </w:tcBorders>
          </w:tcPr>
          <w:p w:rsidR="000E05B5" w:rsidRPr="000E05B5" w:rsidRDefault="000E05B5">
            <w:pPr>
              <w:jc w:val="both"/>
              <w:rPr>
                <w:rFonts w:ascii="Times New Roman" w:hAnsi="Times New Roman" w:cs="Times New Roman"/>
              </w:rPr>
            </w:pPr>
          </w:p>
        </w:tc>
      </w:tr>
      <w:tr w:rsidR="000E05B5" w:rsidRPr="000E05B5" w:rsidTr="000E05B5">
        <w:tc>
          <w:tcPr>
            <w:tcW w:w="2500" w:type="pct"/>
            <w:tcBorders>
              <w:top w:val="nil"/>
              <w:left w:val="single" w:sz="4" w:space="0" w:color="auto"/>
              <w:bottom w:val="single" w:sz="4" w:space="0" w:color="auto"/>
              <w:right w:val="single" w:sz="4" w:space="0" w:color="auto"/>
            </w:tcBorders>
          </w:tcPr>
          <w:p w:rsidR="000E05B5" w:rsidRPr="000E05B5" w:rsidRDefault="000E05B5">
            <w:pPr>
              <w:jc w:val="both"/>
              <w:rPr>
                <w:rFonts w:ascii="Times New Roman" w:hAnsi="Times New Roman" w:cs="Times New Roman"/>
              </w:rPr>
            </w:pPr>
          </w:p>
        </w:tc>
        <w:tc>
          <w:tcPr>
            <w:tcW w:w="2500" w:type="pct"/>
            <w:tcBorders>
              <w:top w:val="nil"/>
              <w:left w:val="single" w:sz="4" w:space="0" w:color="auto"/>
              <w:bottom w:val="single" w:sz="4" w:space="0" w:color="auto"/>
              <w:right w:val="single" w:sz="4" w:space="0" w:color="auto"/>
            </w:tcBorders>
          </w:tcPr>
          <w:p w:rsidR="000E05B5" w:rsidRPr="000E05B5" w:rsidRDefault="000E05B5">
            <w:pPr>
              <w:jc w:val="both"/>
              <w:rPr>
                <w:rFonts w:ascii="Times New Roman" w:hAnsi="Times New Roman" w:cs="Times New Roman"/>
              </w:rPr>
            </w:pPr>
          </w:p>
        </w:tc>
      </w:tr>
    </w:tbl>
    <w:p w:rsidR="000E05B5" w:rsidRPr="000E05B5" w:rsidRDefault="000E05B5" w:rsidP="000E05B5">
      <w:pPr>
        <w:spacing w:after="0" w:line="240" w:lineRule="auto"/>
        <w:jc w:val="both"/>
        <w:rPr>
          <w:rFonts w:ascii="Times New Roman" w:hAnsi="Times New Roman" w:cs="Times New Roman"/>
        </w:rPr>
      </w:pPr>
    </w:p>
    <w:p w:rsidR="000E05B5" w:rsidRPr="000E05B5" w:rsidRDefault="000E05B5" w:rsidP="000E05B5">
      <w:pPr>
        <w:spacing w:after="0" w:line="240" w:lineRule="auto"/>
        <w:jc w:val="both"/>
        <w:rPr>
          <w:rFonts w:ascii="Times New Roman" w:hAnsi="Times New Roman" w:cs="Times New Roman"/>
        </w:rPr>
      </w:pPr>
    </w:p>
    <w:p w:rsidR="000E05B5" w:rsidRPr="000E05B5" w:rsidRDefault="000E05B5" w:rsidP="000E05B5">
      <w:pPr>
        <w:spacing w:after="0" w:line="240" w:lineRule="auto"/>
        <w:jc w:val="both"/>
        <w:rPr>
          <w:rFonts w:ascii="Times New Roman" w:hAnsi="Times New Roman" w:cs="Times New Roman"/>
        </w:rPr>
      </w:pPr>
    </w:p>
    <w:p w:rsidR="000E05B5" w:rsidRPr="000E05B5" w:rsidRDefault="000E05B5" w:rsidP="000E05B5">
      <w:pPr>
        <w:spacing w:after="0" w:line="240" w:lineRule="auto"/>
        <w:jc w:val="both"/>
        <w:rPr>
          <w:rFonts w:ascii="Times New Roman" w:hAnsi="Times New Roman" w:cs="Times New Roman"/>
        </w:rPr>
      </w:pPr>
      <w:r w:rsidRPr="000E05B5">
        <w:rPr>
          <w:rFonts w:ascii="Times New Roman" w:hAnsi="Times New Roman" w:cs="Times New Roman"/>
        </w:rPr>
        <w:t>Attachments to the order:</w:t>
      </w:r>
    </w:p>
    <w:p w:rsidR="000E05B5" w:rsidRPr="000E05B5" w:rsidRDefault="000E05B5" w:rsidP="00FE221E">
      <w:pPr>
        <w:pStyle w:val="ListParagraph"/>
        <w:numPr>
          <w:ilvl w:val="0"/>
          <w:numId w:val="14"/>
        </w:numPr>
        <w:spacing w:after="0" w:line="240" w:lineRule="auto"/>
        <w:jc w:val="both"/>
        <w:rPr>
          <w:rFonts w:ascii="Times New Roman" w:hAnsi="Times New Roman" w:cs="Times New Roman"/>
        </w:rPr>
      </w:pPr>
      <w:r w:rsidRPr="000E05B5">
        <w:rPr>
          <w:rFonts w:ascii="Times New Roman" w:hAnsi="Times New Roman" w:cs="Times New Roman"/>
        </w:rPr>
        <w:t>Specifications No. E-DPFIC-CAIET-CS-02782-26-02-26 - Annex No. 1;</w:t>
      </w:r>
    </w:p>
    <w:p w:rsidR="000E05B5" w:rsidRPr="000E05B5" w:rsidRDefault="000E05B5" w:rsidP="00FE221E">
      <w:pPr>
        <w:pStyle w:val="ListParagraph"/>
        <w:numPr>
          <w:ilvl w:val="0"/>
          <w:numId w:val="14"/>
        </w:numPr>
        <w:spacing w:after="0" w:line="240" w:lineRule="auto"/>
        <w:jc w:val="both"/>
        <w:rPr>
          <w:rFonts w:ascii="Times New Roman" w:hAnsi="Times New Roman" w:cs="Times New Roman"/>
        </w:rPr>
      </w:pPr>
      <w:r w:rsidRPr="000E05B5">
        <w:rPr>
          <w:rFonts w:ascii="Times New Roman" w:hAnsi="Times New Roman" w:cs="Times New Roman"/>
        </w:rPr>
        <w:t>Offer No. ....... – Annex No. 2;</w:t>
      </w:r>
    </w:p>
    <w:p w:rsidR="000E05B5" w:rsidRPr="000E05B5" w:rsidRDefault="000E05B5" w:rsidP="00FE221E">
      <w:pPr>
        <w:pStyle w:val="ListParagraph"/>
        <w:numPr>
          <w:ilvl w:val="0"/>
          <w:numId w:val="14"/>
        </w:numPr>
        <w:spacing w:after="0" w:line="240" w:lineRule="auto"/>
        <w:jc w:val="both"/>
        <w:rPr>
          <w:rFonts w:ascii="Times New Roman" w:hAnsi="Times New Roman" w:cs="Times New Roman"/>
        </w:rPr>
      </w:pPr>
      <w:r w:rsidRPr="000E05B5">
        <w:rPr>
          <w:rFonts w:ascii="Times New Roman" w:hAnsi="Times New Roman" w:cs="Times New Roman"/>
        </w:rPr>
        <w:t>Summary of quantities and prices – Annex No. 3.</w:t>
      </w:r>
    </w:p>
    <w:p w:rsidR="000E05B5" w:rsidRPr="000E05B5" w:rsidRDefault="000E05B5" w:rsidP="000E05B5">
      <w:pPr>
        <w:spacing w:after="0" w:line="240" w:lineRule="auto"/>
        <w:rPr>
          <w:rFonts w:ascii="Times New Roman" w:hAnsi="Times New Roman" w:cs="Times New Roman"/>
          <w:b/>
        </w:rPr>
        <w:sectPr w:rsidR="000E05B5" w:rsidRPr="000E05B5">
          <w:footerReference w:type="default" r:id="rId9"/>
          <w:headerReference w:type="first" r:id="rId10"/>
          <w:footerReference w:type="first" r:id="rId11"/>
          <w:pgSz w:w="12240" w:h="15840"/>
          <w:pgMar w:top="1440" w:right="1440" w:bottom="1440" w:left="1440" w:header="720" w:footer="720" w:gutter="0"/>
          <w:cols w:space="708"/>
        </w:sectPr>
      </w:pPr>
    </w:p>
    <w:p w:rsidR="000E05B5" w:rsidRPr="000E05B5" w:rsidRDefault="000E05B5" w:rsidP="000E05B5">
      <w:pPr>
        <w:pStyle w:val="ListParagraph"/>
        <w:spacing w:after="0" w:line="240" w:lineRule="auto"/>
        <w:ind w:left="360"/>
        <w:jc w:val="right"/>
        <w:rPr>
          <w:rFonts w:ascii="Times New Roman" w:hAnsi="Times New Roman" w:cs="Times New Roman"/>
          <w:b/>
        </w:rPr>
      </w:pPr>
      <w:r w:rsidRPr="000E05B5">
        <w:rPr>
          <w:rFonts w:ascii="Times New Roman" w:hAnsi="Times New Roman" w:cs="Times New Roman"/>
          <w:b/>
        </w:rPr>
        <w:lastRenderedPageBreak/>
        <w:t>Appendix # 3</w:t>
      </w:r>
    </w:p>
    <w:p w:rsidR="000E05B5" w:rsidRPr="000E05B5" w:rsidRDefault="000E05B5" w:rsidP="000E05B5">
      <w:pPr>
        <w:pStyle w:val="ListParagraph"/>
        <w:spacing w:after="0" w:line="240" w:lineRule="auto"/>
        <w:ind w:left="360"/>
        <w:jc w:val="right"/>
        <w:rPr>
          <w:rFonts w:ascii="Times New Roman" w:hAnsi="Times New Roman" w:cs="Times New Roman"/>
          <w:b/>
        </w:rPr>
      </w:pPr>
    </w:p>
    <w:p w:rsidR="000E05B5" w:rsidRPr="000E05B5" w:rsidRDefault="000E05B5" w:rsidP="000E05B5">
      <w:pPr>
        <w:pStyle w:val="ListParagraph"/>
        <w:spacing w:after="0" w:line="240" w:lineRule="auto"/>
        <w:ind w:left="360"/>
        <w:jc w:val="right"/>
        <w:rPr>
          <w:rFonts w:ascii="Times New Roman" w:hAnsi="Times New Roman" w:cs="Times New Roman"/>
          <w:b/>
        </w:rPr>
      </w:pPr>
    </w:p>
    <w:p w:rsidR="000E05B5" w:rsidRPr="000E05B5" w:rsidRDefault="000E05B5" w:rsidP="000E05B5">
      <w:pPr>
        <w:pStyle w:val="ListParagraph"/>
        <w:spacing w:after="0" w:line="240" w:lineRule="auto"/>
        <w:ind w:left="360"/>
        <w:jc w:val="center"/>
        <w:rPr>
          <w:rFonts w:ascii="Times New Roman" w:hAnsi="Times New Roman" w:cs="Times New Roman"/>
          <w:b/>
        </w:rPr>
      </w:pPr>
      <w:r w:rsidRPr="000E05B5">
        <w:rPr>
          <w:rFonts w:ascii="Times New Roman" w:hAnsi="Times New Roman" w:cs="Times New Roman"/>
          <w:b/>
        </w:rPr>
        <w:t>Summary of Quantities and Prices</w:t>
      </w:r>
    </w:p>
    <w:p w:rsidR="000E05B5" w:rsidRPr="000E05B5" w:rsidRDefault="000E05B5" w:rsidP="000E05B5">
      <w:pPr>
        <w:pStyle w:val="ListParagraph"/>
        <w:spacing w:after="0" w:line="240" w:lineRule="auto"/>
        <w:ind w:left="360"/>
        <w:jc w:val="center"/>
        <w:rPr>
          <w:rFonts w:ascii="Times New Roman" w:hAnsi="Times New Roman" w:cs="Times New Roman"/>
          <w:b/>
        </w:rPr>
      </w:pPr>
      <w:r w:rsidRPr="000E05B5">
        <w:rPr>
          <w:rFonts w:ascii="Times New Roman" w:hAnsi="Times New Roman" w:cs="Times New Roman"/>
          <w:b/>
        </w:rPr>
        <w:t>CR # 46364</w:t>
      </w:r>
    </w:p>
    <w:p w:rsidR="000E05B5" w:rsidRPr="000E05B5" w:rsidRDefault="000E05B5" w:rsidP="000E05B5">
      <w:pPr>
        <w:pStyle w:val="ListParagraph"/>
        <w:spacing w:after="0" w:line="240" w:lineRule="auto"/>
        <w:ind w:left="360"/>
        <w:jc w:val="center"/>
        <w:rPr>
          <w:rFonts w:ascii="Times New Roman" w:hAnsi="Times New Roman" w:cs="Times New Roman"/>
          <w:b/>
        </w:rPr>
      </w:pPr>
    </w:p>
    <w:p w:rsidR="000E05B5" w:rsidRPr="000E05B5" w:rsidRDefault="000E05B5" w:rsidP="000E05B5">
      <w:pPr>
        <w:pStyle w:val="ListParagraph"/>
        <w:spacing w:after="0" w:line="240" w:lineRule="auto"/>
        <w:ind w:left="360"/>
        <w:jc w:val="center"/>
        <w:rPr>
          <w:rFonts w:ascii="Times New Roman" w:hAnsi="Times New Roman" w:cs="Times New Roman"/>
          <w:b/>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601"/>
        <w:gridCol w:w="931"/>
        <w:gridCol w:w="1835"/>
        <w:gridCol w:w="1643"/>
      </w:tblGrid>
      <w:tr w:rsidR="000E05B5" w:rsidRPr="000E05B5" w:rsidTr="000E05B5">
        <w:trPr>
          <w:trHeight w:val="605"/>
          <w:tblHeader/>
        </w:trPr>
        <w:tc>
          <w:tcPr>
            <w:tcW w:w="644" w:type="dxa"/>
            <w:tcBorders>
              <w:top w:val="single" w:sz="4" w:space="0" w:color="auto"/>
              <w:left w:val="single" w:sz="4" w:space="0" w:color="auto"/>
              <w:bottom w:val="single" w:sz="4" w:space="0" w:color="auto"/>
              <w:right w:val="single" w:sz="4" w:space="0" w:color="auto"/>
            </w:tcBorders>
            <w:hideMark/>
          </w:tcPr>
          <w:p w:rsidR="000E05B5" w:rsidRPr="000E05B5" w:rsidRDefault="000E05B5">
            <w:pPr>
              <w:spacing w:after="0" w:line="240" w:lineRule="auto"/>
              <w:ind w:right="33"/>
              <w:rPr>
                <w:rFonts w:ascii="Times New Roman" w:eastAsia="Calibri" w:hAnsi="Times New Roman" w:cs="Times New Roman"/>
                <w:b/>
                <w:color w:val="000000" w:themeColor="text1"/>
              </w:rPr>
            </w:pPr>
            <w:r w:rsidRPr="000E05B5">
              <w:rPr>
                <w:rFonts w:ascii="Times New Roman" w:eastAsia="Calibri" w:hAnsi="Times New Roman" w:cs="Times New Roman"/>
                <w:b/>
                <w:color w:val="000000" w:themeColor="text1"/>
              </w:rPr>
              <w:t>No.</w:t>
            </w:r>
          </w:p>
        </w:tc>
        <w:tc>
          <w:tcPr>
            <w:tcW w:w="4601" w:type="dxa"/>
            <w:tcBorders>
              <w:top w:val="single" w:sz="4" w:space="0" w:color="auto"/>
              <w:left w:val="single" w:sz="4" w:space="0" w:color="auto"/>
              <w:bottom w:val="single" w:sz="4" w:space="0" w:color="auto"/>
              <w:right w:val="single" w:sz="4" w:space="0" w:color="auto"/>
            </w:tcBorders>
            <w:vAlign w:val="center"/>
            <w:hideMark/>
          </w:tcPr>
          <w:p w:rsidR="000E05B5" w:rsidRPr="000E05B5" w:rsidRDefault="000E05B5">
            <w:pPr>
              <w:spacing w:after="0" w:line="240" w:lineRule="auto"/>
              <w:ind w:left="1" w:firstLine="1"/>
              <w:jc w:val="center"/>
              <w:rPr>
                <w:rFonts w:ascii="Times New Roman" w:eastAsia="Calibri" w:hAnsi="Times New Roman" w:cs="Times New Roman"/>
                <w:b/>
                <w:color w:val="000000" w:themeColor="text1"/>
              </w:rPr>
            </w:pPr>
            <w:r w:rsidRPr="000E05B5">
              <w:rPr>
                <w:rFonts w:ascii="Times New Roman" w:eastAsia="Calibri" w:hAnsi="Times New Roman" w:cs="Times New Roman"/>
                <w:b/>
                <w:color w:val="000000" w:themeColor="text1"/>
              </w:rPr>
              <w:t xml:space="preserve">Description </w:t>
            </w:r>
          </w:p>
        </w:tc>
        <w:tc>
          <w:tcPr>
            <w:tcW w:w="931" w:type="dxa"/>
            <w:tcBorders>
              <w:top w:val="single" w:sz="4" w:space="0" w:color="auto"/>
              <w:left w:val="single" w:sz="4" w:space="0" w:color="auto"/>
              <w:bottom w:val="single" w:sz="4" w:space="0" w:color="auto"/>
              <w:right w:val="single" w:sz="4" w:space="0" w:color="auto"/>
            </w:tcBorders>
            <w:vAlign w:val="center"/>
            <w:hideMark/>
          </w:tcPr>
          <w:p w:rsidR="000E05B5" w:rsidRPr="000E05B5" w:rsidRDefault="000E05B5">
            <w:pPr>
              <w:spacing w:after="0" w:line="240" w:lineRule="auto"/>
              <w:ind w:left="1" w:firstLine="1"/>
              <w:jc w:val="center"/>
              <w:rPr>
                <w:rFonts w:ascii="Times New Roman" w:eastAsia="Calibri" w:hAnsi="Times New Roman" w:cs="Times New Roman"/>
                <w:b/>
                <w:color w:val="000000" w:themeColor="text1"/>
              </w:rPr>
            </w:pPr>
            <w:r w:rsidRPr="000E05B5">
              <w:rPr>
                <w:rFonts w:ascii="Times New Roman" w:eastAsia="Calibri" w:hAnsi="Times New Roman" w:cs="Times New Roman"/>
                <w:b/>
                <w:color w:val="000000" w:themeColor="text1"/>
              </w:rPr>
              <w:t>Qty. (pcs.)</w:t>
            </w:r>
          </w:p>
        </w:tc>
        <w:tc>
          <w:tcPr>
            <w:tcW w:w="1835" w:type="dxa"/>
            <w:tcBorders>
              <w:top w:val="single" w:sz="4" w:space="0" w:color="auto"/>
              <w:left w:val="single" w:sz="4" w:space="0" w:color="auto"/>
              <w:bottom w:val="single" w:sz="4" w:space="0" w:color="auto"/>
              <w:right w:val="single" w:sz="4" w:space="0" w:color="auto"/>
            </w:tcBorders>
            <w:hideMark/>
          </w:tcPr>
          <w:p w:rsidR="000E05B5" w:rsidRPr="000E05B5" w:rsidRDefault="000E05B5">
            <w:pPr>
              <w:widowControl w:val="0"/>
              <w:tabs>
                <w:tab w:val="center" w:pos="4320"/>
                <w:tab w:val="right" w:pos="8640"/>
              </w:tabs>
              <w:spacing w:after="0" w:line="240" w:lineRule="auto"/>
              <w:jc w:val="center"/>
              <w:rPr>
                <w:rFonts w:ascii="Times New Roman" w:eastAsia="Calibri" w:hAnsi="Times New Roman" w:cs="Times New Roman"/>
                <w:b/>
              </w:rPr>
            </w:pPr>
            <w:r w:rsidRPr="000E05B5">
              <w:rPr>
                <w:rFonts w:ascii="Times New Roman" w:hAnsi="Times New Roman" w:cs="Times New Roman"/>
                <w:b/>
              </w:rPr>
              <w:t>Unit price</w:t>
            </w:r>
          </w:p>
          <w:p w:rsidR="000E05B5" w:rsidRPr="000E05B5" w:rsidRDefault="000E05B5">
            <w:pPr>
              <w:widowControl w:val="0"/>
              <w:tabs>
                <w:tab w:val="center" w:pos="4320"/>
                <w:tab w:val="right" w:pos="8640"/>
              </w:tabs>
              <w:spacing w:after="0" w:line="240" w:lineRule="auto"/>
              <w:jc w:val="center"/>
              <w:rPr>
                <w:rFonts w:ascii="Times New Roman" w:eastAsia="Times New Roman" w:hAnsi="Times New Roman" w:cs="Times New Roman"/>
                <w:b/>
              </w:rPr>
            </w:pPr>
            <w:r w:rsidRPr="000E05B5">
              <w:rPr>
                <w:rFonts w:ascii="Times New Roman" w:hAnsi="Times New Roman" w:cs="Times New Roman"/>
              </w:rPr>
              <w:t>(excl. VAT)</w:t>
            </w:r>
          </w:p>
          <w:p w:rsidR="000E05B5" w:rsidRPr="000E05B5" w:rsidRDefault="000E05B5">
            <w:pPr>
              <w:widowControl w:val="0"/>
              <w:spacing w:after="0" w:line="240" w:lineRule="auto"/>
              <w:jc w:val="center"/>
              <w:rPr>
                <w:rFonts w:ascii="Times New Roman" w:eastAsia="Calibri" w:hAnsi="Times New Roman" w:cs="Times New Roman"/>
                <w:b/>
              </w:rPr>
            </w:pPr>
            <w:r w:rsidRPr="000E05B5">
              <w:rPr>
                <w:rFonts w:ascii="Times New Roman" w:hAnsi="Times New Roman" w:cs="Times New Roman"/>
              </w:rPr>
              <w:t>(………./unit)</w:t>
            </w:r>
          </w:p>
        </w:tc>
        <w:tc>
          <w:tcPr>
            <w:tcW w:w="1643" w:type="dxa"/>
            <w:tcBorders>
              <w:top w:val="single" w:sz="4" w:space="0" w:color="auto"/>
              <w:left w:val="single" w:sz="4" w:space="0" w:color="auto"/>
              <w:bottom w:val="single" w:sz="4" w:space="0" w:color="auto"/>
              <w:right w:val="single" w:sz="4" w:space="0" w:color="auto"/>
            </w:tcBorders>
            <w:hideMark/>
          </w:tcPr>
          <w:p w:rsidR="000E05B5" w:rsidRPr="000E05B5" w:rsidRDefault="000E05B5">
            <w:pPr>
              <w:widowControl w:val="0"/>
              <w:spacing w:after="0" w:line="240" w:lineRule="auto"/>
              <w:jc w:val="center"/>
              <w:rPr>
                <w:rFonts w:ascii="Times New Roman" w:eastAsia="Calibri" w:hAnsi="Times New Roman" w:cs="Times New Roman"/>
                <w:b/>
              </w:rPr>
            </w:pPr>
            <w:r w:rsidRPr="000E05B5">
              <w:rPr>
                <w:rFonts w:ascii="Times New Roman" w:hAnsi="Times New Roman" w:cs="Times New Roman"/>
                <w:b/>
              </w:rPr>
              <w:t>Delivery date</w:t>
            </w:r>
          </w:p>
        </w:tc>
      </w:tr>
      <w:tr w:rsidR="000E05B5" w:rsidRPr="000E05B5" w:rsidTr="000E05B5">
        <w:trPr>
          <w:trHeight w:val="605"/>
          <w:tblHeader/>
        </w:trPr>
        <w:tc>
          <w:tcPr>
            <w:tcW w:w="644" w:type="dxa"/>
            <w:tcBorders>
              <w:top w:val="single" w:sz="4" w:space="0" w:color="auto"/>
              <w:left w:val="single" w:sz="4" w:space="0" w:color="auto"/>
              <w:bottom w:val="single" w:sz="4" w:space="0" w:color="auto"/>
              <w:right w:val="single" w:sz="4" w:space="0" w:color="auto"/>
            </w:tcBorders>
            <w:hideMark/>
          </w:tcPr>
          <w:p w:rsidR="000E05B5" w:rsidRPr="000E05B5" w:rsidRDefault="000E05B5">
            <w:pPr>
              <w:spacing w:after="0" w:line="240" w:lineRule="auto"/>
              <w:ind w:right="33"/>
              <w:rPr>
                <w:rFonts w:ascii="Times New Roman" w:eastAsia="Calibri" w:hAnsi="Times New Roman" w:cs="Times New Roman"/>
                <w:b/>
                <w:color w:val="000000" w:themeColor="text1"/>
              </w:rPr>
            </w:pPr>
            <w:r w:rsidRPr="000E05B5">
              <w:rPr>
                <w:rFonts w:ascii="Times New Roman" w:eastAsia="Calibri" w:hAnsi="Times New Roman" w:cs="Times New Roman"/>
                <w:b/>
                <w:color w:val="000000" w:themeColor="text1"/>
              </w:rPr>
              <w:t>1</w:t>
            </w:r>
          </w:p>
        </w:tc>
        <w:tc>
          <w:tcPr>
            <w:tcW w:w="4601" w:type="dxa"/>
            <w:tcBorders>
              <w:top w:val="single" w:sz="4" w:space="0" w:color="auto"/>
              <w:left w:val="single" w:sz="4" w:space="0" w:color="auto"/>
              <w:bottom w:val="single" w:sz="4" w:space="0" w:color="auto"/>
              <w:right w:val="single" w:sz="4" w:space="0" w:color="auto"/>
            </w:tcBorders>
            <w:vAlign w:val="center"/>
            <w:hideMark/>
          </w:tcPr>
          <w:p w:rsidR="000E05B5" w:rsidRPr="000E05B5" w:rsidRDefault="000E05B5">
            <w:pPr>
              <w:spacing w:after="0" w:line="240" w:lineRule="auto"/>
              <w:ind w:left="1" w:firstLine="1"/>
              <w:rPr>
                <w:rFonts w:ascii="Times New Roman" w:eastAsia="Calibri" w:hAnsi="Times New Roman" w:cs="Times New Roman"/>
                <w:b/>
                <w:color w:val="000000" w:themeColor="text1"/>
              </w:rPr>
            </w:pPr>
            <w:r w:rsidRPr="000E05B5">
              <w:rPr>
                <w:rFonts w:ascii="Times New Roman" w:hAnsi="Times New Roman" w:cs="Times New Roman"/>
                <w:color w:val="000000"/>
              </w:rPr>
              <w:t xml:space="preserve">Strategy for Improving the Operational Performance of Physical Security at CNE </w:t>
            </w:r>
            <w:proofErr w:type="spellStart"/>
            <w:r w:rsidRPr="000E05B5">
              <w:rPr>
                <w:rFonts w:ascii="Times New Roman" w:hAnsi="Times New Roman" w:cs="Times New Roman"/>
                <w:color w:val="000000"/>
              </w:rPr>
              <w:t>Cernavoda</w:t>
            </w:r>
            <w:proofErr w:type="spellEnd"/>
          </w:p>
        </w:tc>
        <w:tc>
          <w:tcPr>
            <w:tcW w:w="931" w:type="dxa"/>
            <w:tcBorders>
              <w:top w:val="single" w:sz="4" w:space="0" w:color="auto"/>
              <w:left w:val="single" w:sz="4" w:space="0" w:color="auto"/>
              <w:bottom w:val="single" w:sz="4" w:space="0" w:color="auto"/>
              <w:right w:val="single" w:sz="4" w:space="0" w:color="auto"/>
            </w:tcBorders>
            <w:vAlign w:val="center"/>
            <w:hideMark/>
          </w:tcPr>
          <w:p w:rsidR="000E05B5" w:rsidRPr="000E05B5" w:rsidRDefault="000E05B5">
            <w:pPr>
              <w:spacing w:after="0" w:line="240" w:lineRule="auto"/>
              <w:ind w:left="1" w:firstLine="1"/>
              <w:jc w:val="center"/>
              <w:rPr>
                <w:rFonts w:ascii="Times New Roman" w:eastAsia="Calibri" w:hAnsi="Times New Roman" w:cs="Times New Roman"/>
                <w:b/>
                <w:color w:val="000000" w:themeColor="text1"/>
              </w:rPr>
            </w:pPr>
            <w:r w:rsidRPr="000E05B5">
              <w:rPr>
                <w:rFonts w:ascii="Times New Roman" w:eastAsia="Calibri" w:hAnsi="Times New Roman" w:cs="Times New Roman"/>
                <w:b/>
                <w:color w:val="000000" w:themeColor="text1"/>
              </w:rPr>
              <w:t>1</w:t>
            </w:r>
          </w:p>
        </w:tc>
        <w:tc>
          <w:tcPr>
            <w:tcW w:w="1835" w:type="dxa"/>
            <w:tcBorders>
              <w:top w:val="single" w:sz="4" w:space="0" w:color="auto"/>
              <w:left w:val="single" w:sz="4" w:space="0" w:color="auto"/>
              <w:bottom w:val="single" w:sz="4" w:space="0" w:color="auto"/>
              <w:right w:val="single" w:sz="4" w:space="0" w:color="auto"/>
            </w:tcBorders>
          </w:tcPr>
          <w:p w:rsidR="000E05B5" w:rsidRPr="000E05B5" w:rsidRDefault="000E05B5">
            <w:pPr>
              <w:widowControl w:val="0"/>
              <w:tabs>
                <w:tab w:val="center" w:pos="4320"/>
                <w:tab w:val="right" w:pos="8640"/>
              </w:tabs>
              <w:spacing w:after="0" w:line="240" w:lineRule="auto"/>
              <w:jc w:val="center"/>
              <w:rPr>
                <w:rFonts w:ascii="Times New Roman" w:hAnsi="Times New Roman" w:cs="Times New Roman"/>
                <w:b/>
              </w:rPr>
            </w:pPr>
          </w:p>
        </w:tc>
        <w:tc>
          <w:tcPr>
            <w:tcW w:w="1643" w:type="dxa"/>
            <w:tcBorders>
              <w:top w:val="single" w:sz="4" w:space="0" w:color="auto"/>
              <w:left w:val="single" w:sz="4" w:space="0" w:color="auto"/>
              <w:bottom w:val="single" w:sz="4" w:space="0" w:color="auto"/>
              <w:right w:val="single" w:sz="4" w:space="0" w:color="auto"/>
            </w:tcBorders>
          </w:tcPr>
          <w:p w:rsidR="000E05B5" w:rsidRPr="000E05B5" w:rsidRDefault="000E05B5">
            <w:pPr>
              <w:widowControl w:val="0"/>
              <w:tabs>
                <w:tab w:val="center" w:pos="4320"/>
                <w:tab w:val="right" w:pos="8640"/>
              </w:tabs>
              <w:spacing w:after="0" w:line="240" w:lineRule="auto"/>
              <w:jc w:val="center"/>
              <w:rPr>
                <w:rFonts w:ascii="Times New Roman" w:hAnsi="Times New Roman" w:cs="Times New Roman"/>
                <w:b/>
              </w:rPr>
            </w:pPr>
          </w:p>
        </w:tc>
      </w:tr>
    </w:tbl>
    <w:p w:rsidR="000E05B5" w:rsidRPr="000E05B5" w:rsidRDefault="000E05B5" w:rsidP="000E05B5">
      <w:pPr>
        <w:pStyle w:val="ListParagraph"/>
        <w:spacing w:after="0" w:line="240" w:lineRule="auto"/>
        <w:ind w:left="360"/>
        <w:jc w:val="center"/>
        <w:rPr>
          <w:rFonts w:ascii="Times New Roman" w:hAnsi="Times New Roman" w:cs="Times New Roman"/>
          <w:b/>
        </w:rPr>
      </w:pPr>
    </w:p>
    <w:p w:rsidR="000E05B5" w:rsidRPr="000E05B5" w:rsidRDefault="000E05B5" w:rsidP="000E05B5">
      <w:pPr>
        <w:pStyle w:val="ListParagraph"/>
        <w:spacing w:after="0" w:line="240" w:lineRule="auto"/>
        <w:ind w:left="360"/>
        <w:jc w:val="center"/>
        <w:rPr>
          <w:rFonts w:ascii="Times New Roman" w:hAnsi="Times New Roman" w:cs="Times New Roman"/>
          <w:b/>
        </w:rPr>
      </w:pPr>
    </w:p>
    <w:p w:rsidR="000E05B5" w:rsidRPr="000E05B5" w:rsidRDefault="000E05B5" w:rsidP="000E05B5">
      <w:pPr>
        <w:pStyle w:val="ListParagraph"/>
        <w:spacing w:after="0" w:line="240" w:lineRule="auto"/>
        <w:ind w:left="360"/>
        <w:jc w:val="center"/>
        <w:rPr>
          <w:rFonts w:ascii="Times New Roman" w:hAnsi="Times New Roman" w:cs="Times New Roman"/>
          <w:b/>
        </w:rPr>
      </w:pPr>
    </w:p>
    <w:p w:rsidR="000E05B5" w:rsidRPr="000E05B5" w:rsidRDefault="000E05B5" w:rsidP="000E05B5">
      <w:pPr>
        <w:pStyle w:val="ListParagraph"/>
        <w:spacing w:after="0" w:line="240" w:lineRule="auto"/>
        <w:ind w:left="360"/>
        <w:jc w:val="center"/>
        <w:rPr>
          <w:rFonts w:ascii="Times New Roman" w:hAnsi="Times New Roman" w:cs="Times New Roman"/>
          <w:b/>
        </w:rPr>
      </w:pPr>
    </w:p>
    <w:p w:rsidR="000E05B5" w:rsidRPr="000E05B5" w:rsidRDefault="000E05B5" w:rsidP="000E05B5">
      <w:pPr>
        <w:widowControl w:val="0"/>
        <w:adjustRightInd w:val="0"/>
        <w:spacing w:after="0" w:line="240" w:lineRule="auto"/>
        <w:jc w:val="both"/>
        <w:textAlignment w:val="baseline"/>
        <w:rPr>
          <w:rFonts w:ascii="Times New Roman" w:eastAsia="MS Mincho" w:hAnsi="Times New Roman" w:cs="Times New Roman"/>
          <w:b/>
          <w:lang w:eastAsia="ja-JP"/>
        </w:rPr>
      </w:pPr>
    </w:p>
    <w:p w:rsidR="000E05B5" w:rsidRPr="000E05B5" w:rsidRDefault="000E05B5" w:rsidP="000E05B5">
      <w:pPr>
        <w:spacing w:after="0" w:line="240" w:lineRule="auto"/>
        <w:rPr>
          <w:rFonts w:ascii="Times New Roman" w:hAnsi="Times New Roman" w:cs="Times New Roman"/>
          <w:b/>
        </w:rPr>
      </w:pPr>
    </w:p>
    <w:tbl>
      <w:tblPr>
        <w:tblW w:w="5484" w:type="pct"/>
        <w:tblCellMar>
          <w:left w:w="0" w:type="dxa"/>
          <w:right w:w="0" w:type="dxa"/>
        </w:tblCellMar>
        <w:tblLook w:val="01E0" w:firstRow="1" w:lastRow="1" w:firstColumn="1" w:lastColumn="1" w:noHBand="0" w:noVBand="0"/>
      </w:tblPr>
      <w:tblGrid>
        <w:gridCol w:w="5133"/>
        <w:gridCol w:w="5133"/>
      </w:tblGrid>
      <w:tr w:rsidR="000E05B5" w:rsidRPr="000E05B5" w:rsidTr="000E05B5">
        <w:trPr>
          <w:trHeight w:hRule="exact" w:val="649"/>
        </w:trPr>
        <w:tc>
          <w:tcPr>
            <w:tcW w:w="2500" w:type="pct"/>
            <w:hideMark/>
          </w:tcPr>
          <w:p w:rsidR="000E05B5" w:rsidRPr="000E05B5" w:rsidRDefault="000E05B5">
            <w:pPr>
              <w:pStyle w:val="TableParagraph"/>
              <w:spacing w:line="256" w:lineRule="auto"/>
              <w:jc w:val="center"/>
              <w:rPr>
                <w:rFonts w:ascii="Times New Roman" w:hAnsi="Times New Roman" w:cs="Times New Roman"/>
                <w:b/>
                <w:color w:val="231F20"/>
              </w:rPr>
            </w:pPr>
            <w:r w:rsidRPr="000E05B5">
              <w:rPr>
                <w:rFonts w:ascii="Times New Roman" w:hAnsi="Times New Roman" w:cs="Times New Roman"/>
                <w:b/>
                <w:color w:val="231F20"/>
              </w:rPr>
              <w:t>Purchaser,</w:t>
            </w:r>
          </w:p>
          <w:p w:rsidR="000E05B5" w:rsidRPr="000E05B5" w:rsidRDefault="000E05B5">
            <w:pPr>
              <w:pStyle w:val="TableParagraph"/>
              <w:spacing w:line="256" w:lineRule="auto"/>
              <w:jc w:val="center"/>
              <w:rPr>
                <w:rFonts w:ascii="Times New Roman" w:eastAsia="Times New Roman" w:hAnsi="Times New Roman" w:cs="Times New Roman"/>
              </w:rPr>
            </w:pPr>
            <w:r w:rsidRPr="000E05B5">
              <w:rPr>
                <w:rFonts w:ascii="Times New Roman" w:hAnsi="Times New Roman" w:cs="Times New Roman"/>
                <w:color w:val="231F20"/>
                <w:spacing w:val="-1"/>
              </w:rPr>
              <w:t xml:space="preserve">Order </w:t>
            </w:r>
            <w:r w:rsidRPr="000E05B5">
              <w:rPr>
                <w:rFonts w:ascii="Times New Roman" w:hAnsi="Times New Roman" w:cs="Times New Roman"/>
                <w:color w:val="231F20"/>
              </w:rPr>
              <w:t>Manager</w:t>
            </w:r>
            <w:r w:rsidRPr="000E05B5">
              <w:rPr>
                <w:rFonts w:ascii="Times New Roman" w:hAnsi="Times New Roman" w:cs="Times New Roman"/>
                <w:color w:val="231F20"/>
                <w:spacing w:val="-1"/>
              </w:rPr>
              <w:t>: ……….</w:t>
            </w:r>
          </w:p>
        </w:tc>
        <w:tc>
          <w:tcPr>
            <w:tcW w:w="2500" w:type="pct"/>
            <w:hideMark/>
          </w:tcPr>
          <w:p w:rsidR="000E05B5" w:rsidRPr="000E05B5" w:rsidRDefault="000E05B5">
            <w:pPr>
              <w:pStyle w:val="TableParagraph"/>
              <w:spacing w:line="256" w:lineRule="auto"/>
              <w:jc w:val="center"/>
              <w:rPr>
                <w:rFonts w:ascii="Times New Roman" w:hAnsi="Times New Roman" w:cs="Times New Roman"/>
                <w:color w:val="231F20"/>
              </w:rPr>
            </w:pPr>
            <w:r w:rsidRPr="000E05B5">
              <w:rPr>
                <w:rFonts w:ascii="Times New Roman" w:hAnsi="Times New Roman" w:cs="Times New Roman"/>
                <w:b/>
              </w:rPr>
              <w:t>Contractor</w:t>
            </w:r>
          </w:p>
          <w:p w:rsidR="000E05B5" w:rsidRPr="000E05B5" w:rsidRDefault="000E05B5">
            <w:pPr>
              <w:pStyle w:val="TableParagraph"/>
              <w:spacing w:before="5"/>
              <w:ind w:left="73" w:right="83"/>
              <w:jc w:val="center"/>
              <w:rPr>
                <w:rFonts w:ascii="Times New Roman" w:eastAsia="Times New Roman" w:hAnsi="Times New Roman" w:cs="Times New Roman"/>
              </w:rPr>
            </w:pPr>
            <w:r w:rsidRPr="000E05B5">
              <w:rPr>
                <w:rFonts w:ascii="Times New Roman" w:hAnsi="Times New Roman" w:cs="Times New Roman"/>
                <w:color w:val="231F20"/>
                <w:spacing w:val="-1"/>
              </w:rPr>
              <w:t xml:space="preserve">Order </w:t>
            </w:r>
            <w:r w:rsidRPr="000E05B5">
              <w:rPr>
                <w:rFonts w:ascii="Times New Roman" w:hAnsi="Times New Roman" w:cs="Times New Roman"/>
                <w:color w:val="231F20"/>
              </w:rPr>
              <w:t>Manager</w:t>
            </w:r>
            <w:r w:rsidRPr="000E05B5">
              <w:rPr>
                <w:rFonts w:ascii="Times New Roman" w:hAnsi="Times New Roman" w:cs="Times New Roman"/>
                <w:color w:val="231F20"/>
                <w:spacing w:val="-1"/>
              </w:rPr>
              <w:t>: ……….</w:t>
            </w:r>
          </w:p>
        </w:tc>
      </w:tr>
    </w:tbl>
    <w:p w:rsidR="000E05B5" w:rsidRPr="000E05B5" w:rsidRDefault="000E05B5" w:rsidP="000E05B5">
      <w:pPr>
        <w:spacing w:after="0" w:line="240" w:lineRule="auto"/>
        <w:rPr>
          <w:rFonts w:ascii="Times New Roman" w:hAnsi="Times New Roman" w:cs="Times New Roman"/>
          <w:b/>
        </w:rPr>
      </w:pPr>
    </w:p>
    <w:p w:rsidR="000E05B5" w:rsidRDefault="000E05B5" w:rsidP="005771E7">
      <w:pPr>
        <w:spacing w:after="0" w:line="240" w:lineRule="auto"/>
        <w:rPr>
          <w:rFonts w:ascii="Times New Roman" w:hAnsi="Times New Roman" w:cs="Times New Roman"/>
          <w:b/>
        </w:rPr>
      </w:pPr>
    </w:p>
    <w:p w:rsidR="000E05B5" w:rsidRDefault="000E05B5" w:rsidP="005771E7">
      <w:pPr>
        <w:spacing w:after="0" w:line="240" w:lineRule="auto"/>
        <w:rPr>
          <w:rFonts w:ascii="Times New Roman" w:hAnsi="Times New Roman" w:cs="Times New Roman"/>
          <w:b/>
        </w:rPr>
      </w:pPr>
    </w:p>
    <w:p w:rsidR="000E05B5" w:rsidRDefault="000E05B5" w:rsidP="005771E7">
      <w:pPr>
        <w:spacing w:after="0" w:line="240" w:lineRule="auto"/>
        <w:rPr>
          <w:rFonts w:ascii="Times New Roman" w:hAnsi="Times New Roman" w:cs="Times New Roman"/>
          <w:b/>
        </w:rPr>
      </w:pPr>
    </w:p>
    <w:p w:rsidR="000E05B5" w:rsidRDefault="000E05B5" w:rsidP="005771E7">
      <w:pPr>
        <w:spacing w:after="0" w:line="240" w:lineRule="auto"/>
        <w:rPr>
          <w:rFonts w:ascii="Times New Roman" w:hAnsi="Times New Roman" w:cs="Times New Roman"/>
          <w:b/>
        </w:rPr>
      </w:pPr>
    </w:p>
    <w:p w:rsidR="000E05B5" w:rsidRDefault="000E05B5" w:rsidP="005771E7">
      <w:pPr>
        <w:spacing w:after="0" w:line="240" w:lineRule="auto"/>
        <w:rPr>
          <w:rFonts w:ascii="Times New Roman" w:hAnsi="Times New Roman" w:cs="Times New Roman"/>
          <w:b/>
        </w:rPr>
      </w:pPr>
    </w:p>
    <w:p w:rsidR="000E05B5" w:rsidRDefault="000E05B5" w:rsidP="005771E7">
      <w:pPr>
        <w:spacing w:after="0" w:line="240" w:lineRule="auto"/>
        <w:rPr>
          <w:rFonts w:ascii="Times New Roman" w:hAnsi="Times New Roman" w:cs="Times New Roman"/>
          <w:b/>
        </w:rPr>
      </w:pPr>
    </w:p>
    <w:p w:rsidR="000E05B5" w:rsidRDefault="000E05B5" w:rsidP="005771E7">
      <w:pPr>
        <w:spacing w:after="0" w:line="240" w:lineRule="auto"/>
        <w:rPr>
          <w:rFonts w:ascii="Times New Roman" w:hAnsi="Times New Roman" w:cs="Times New Roman"/>
          <w:b/>
        </w:rPr>
      </w:pPr>
    </w:p>
    <w:p w:rsidR="000E05B5" w:rsidRDefault="000E05B5" w:rsidP="005771E7">
      <w:pPr>
        <w:spacing w:after="0" w:line="240" w:lineRule="auto"/>
        <w:rPr>
          <w:rFonts w:ascii="Times New Roman" w:hAnsi="Times New Roman" w:cs="Times New Roman"/>
          <w:b/>
        </w:rPr>
      </w:pPr>
    </w:p>
    <w:p w:rsidR="000E05B5" w:rsidRDefault="000E05B5" w:rsidP="005771E7">
      <w:pPr>
        <w:spacing w:after="0" w:line="240" w:lineRule="auto"/>
        <w:rPr>
          <w:rFonts w:ascii="Times New Roman" w:hAnsi="Times New Roman" w:cs="Times New Roman"/>
          <w:b/>
        </w:rPr>
      </w:pPr>
    </w:p>
    <w:p w:rsidR="000E05B5" w:rsidRDefault="000E05B5" w:rsidP="005771E7">
      <w:pPr>
        <w:spacing w:after="0" w:line="240" w:lineRule="auto"/>
        <w:rPr>
          <w:rFonts w:ascii="Times New Roman" w:hAnsi="Times New Roman" w:cs="Times New Roman"/>
          <w:b/>
        </w:rPr>
      </w:pPr>
    </w:p>
    <w:p w:rsidR="000E05B5" w:rsidRDefault="000E05B5" w:rsidP="005771E7">
      <w:pPr>
        <w:spacing w:after="0" w:line="240" w:lineRule="auto"/>
        <w:rPr>
          <w:rFonts w:ascii="Times New Roman" w:hAnsi="Times New Roman" w:cs="Times New Roman"/>
          <w:b/>
        </w:rPr>
      </w:pPr>
    </w:p>
    <w:p w:rsidR="000E05B5" w:rsidRDefault="000E05B5" w:rsidP="005771E7">
      <w:pPr>
        <w:spacing w:after="0" w:line="240" w:lineRule="auto"/>
        <w:rPr>
          <w:rFonts w:ascii="Times New Roman" w:hAnsi="Times New Roman" w:cs="Times New Roman"/>
          <w:b/>
        </w:rPr>
      </w:pPr>
    </w:p>
    <w:p w:rsidR="000E05B5" w:rsidRDefault="000E05B5" w:rsidP="005771E7">
      <w:pPr>
        <w:spacing w:after="0" w:line="240" w:lineRule="auto"/>
        <w:rPr>
          <w:rFonts w:ascii="Times New Roman" w:hAnsi="Times New Roman" w:cs="Times New Roman"/>
          <w:b/>
        </w:rPr>
      </w:pPr>
    </w:p>
    <w:p w:rsidR="000E05B5" w:rsidRDefault="000E05B5" w:rsidP="005771E7">
      <w:pPr>
        <w:spacing w:after="0" w:line="240" w:lineRule="auto"/>
        <w:rPr>
          <w:rFonts w:ascii="Times New Roman" w:hAnsi="Times New Roman" w:cs="Times New Roman"/>
          <w:b/>
        </w:rPr>
      </w:pPr>
    </w:p>
    <w:p w:rsidR="000E05B5" w:rsidRDefault="000E05B5" w:rsidP="005771E7">
      <w:pPr>
        <w:spacing w:after="0" w:line="240" w:lineRule="auto"/>
        <w:rPr>
          <w:rFonts w:ascii="Times New Roman" w:hAnsi="Times New Roman" w:cs="Times New Roman"/>
          <w:b/>
        </w:rPr>
      </w:pPr>
    </w:p>
    <w:p w:rsidR="000E05B5" w:rsidRDefault="000E05B5" w:rsidP="005771E7">
      <w:pPr>
        <w:spacing w:after="0" w:line="240" w:lineRule="auto"/>
        <w:rPr>
          <w:rFonts w:ascii="Times New Roman" w:hAnsi="Times New Roman" w:cs="Times New Roman"/>
          <w:b/>
        </w:rPr>
      </w:pPr>
    </w:p>
    <w:p w:rsidR="000E05B5" w:rsidRDefault="000E05B5" w:rsidP="005771E7">
      <w:pPr>
        <w:spacing w:after="0" w:line="240" w:lineRule="auto"/>
        <w:rPr>
          <w:rFonts w:ascii="Times New Roman" w:hAnsi="Times New Roman" w:cs="Times New Roman"/>
          <w:b/>
        </w:rPr>
      </w:pPr>
    </w:p>
    <w:p w:rsidR="000E05B5" w:rsidRDefault="000E05B5" w:rsidP="005771E7">
      <w:pPr>
        <w:spacing w:after="0" w:line="240" w:lineRule="auto"/>
        <w:rPr>
          <w:rFonts w:ascii="Times New Roman" w:hAnsi="Times New Roman" w:cs="Times New Roman"/>
          <w:b/>
        </w:rPr>
      </w:pPr>
    </w:p>
    <w:p w:rsidR="000E05B5" w:rsidRDefault="000E05B5" w:rsidP="005771E7">
      <w:pPr>
        <w:spacing w:after="0" w:line="240" w:lineRule="auto"/>
        <w:rPr>
          <w:rFonts w:ascii="Times New Roman" w:hAnsi="Times New Roman" w:cs="Times New Roman"/>
          <w:b/>
        </w:rPr>
      </w:pPr>
    </w:p>
    <w:p w:rsidR="000E05B5" w:rsidRDefault="000E05B5" w:rsidP="005771E7">
      <w:pPr>
        <w:spacing w:after="0" w:line="240" w:lineRule="auto"/>
        <w:rPr>
          <w:rFonts w:ascii="Times New Roman" w:hAnsi="Times New Roman" w:cs="Times New Roman"/>
          <w:b/>
        </w:rPr>
      </w:pPr>
    </w:p>
    <w:p w:rsidR="000E05B5" w:rsidRDefault="000E05B5" w:rsidP="005771E7">
      <w:pPr>
        <w:spacing w:after="0" w:line="240" w:lineRule="auto"/>
        <w:rPr>
          <w:rFonts w:ascii="Times New Roman" w:hAnsi="Times New Roman" w:cs="Times New Roman"/>
          <w:b/>
        </w:rPr>
      </w:pPr>
    </w:p>
    <w:p w:rsidR="000E05B5" w:rsidRDefault="000E05B5" w:rsidP="005771E7">
      <w:pPr>
        <w:spacing w:after="0" w:line="240" w:lineRule="auto"/>
        <w:rPr>
          <w:rFonts w:ascii="Times New Roman" w:hAnsi="Times New Roman" w:cs="Times New Roman"/>
          <w:b/>
        </w:rPr>
      </w:pPr>
    </w:p>
    <w:p w:rsidR="000E05B5" w:rsidRDefault="000E05B5" w:rsidP="005771E7">
      <w:pPr>
        <w:spacing w:after="0" w:line="240" w:lineRule="auto"/>
        <w:rPr>
          <w:rFonts w:ascii="Times New Roman" w:hAnsi="Times New Roman" w:cs="Times New Roman"/>
          <w:b/>
        </w:rPr>
      </w:pPr>
    </w:p>
    <w:p w:rsidR="000E05B5" w:rsidRDefault="000E05B5" w:rsidP="005771E7">
      <w:pPr>
        <w:spacing w:after="0" w:line="240" w:lineRule="auto"/>
        <w:rPr>
          <w:rFonts w:ascii="Times New Roman" w:hAnsi="Times New Roman" w:cs="Times New Roman"/>
          <w:b/>
        </w:rPr>
      </w:pPr>
    </w:p>
    <w:p w:rsidR="000E05B5" w:rsidRDefault="000E05B5" w:rsidP="005771E7">
      <w:pPr>
        <w:spacing w:after="0" w:line="240" w:lineRule="auto"/>
        <w:rPr>
          <w:rFonts w:ascii="Times New Roman" w:hAnsi="Times New Roman" w:cs="Times New Roman"/>
          <w:b/>
        </w:rPr>
      </w:pPr>
    </w:p>
    <w:p w:rsidR="000E05B5" w:rsidRDefault="000E05B5" w:rsidP="005771E7">
      <w:pPr>
        <w:spacing w:after="0" w:line="240" w:lineRule="auto"/>
        <w:rPr>
          <w:rFonts w:ascii="Times New Roman" w:hAnsi="Times New Roman" w:cs="Times New Roman"/>
          <w:b/>
        </w:rPr>
      </w:pPr>
    </w:p>
    <w:p w:rsidR="000E05B5" w:rsidRDefault="000E05B5" w:rsidP="005771E7">
      <w:pPr>
        <w:spacing w:after="0" w:line="240" w:lineRule="auto"/>
        <w:rPr>
          <w:rFonts w:ascii="Times New Roman" w:hAnsi="Times New Roman" w:cs="Times New Roman"/>
          <w:b/>
        </w:rPr>
      </w:pPr>
    </w:p>
    <w:p w:rsidR="000E05B5" w:rsidRDefault="000E05B5" w:rsidP="000E05B5">
      <w:pPr>
        <w:spacing w:after="0" w:line="240" w:lineRule="auto"/>
        <w:jc w:val="center"/>
        <w:rPr>
          <w:rFonts w:ascii="Times New Roman" w:hAnsi="Times New Roman" w:cs="Times New Roman"/>
          <w:highlight w:val="lightGray"/>
          <w:lang w:val="ro-RO"/>
        </w:rPr>
      </w:pPr>
    </w:p>
    <w:p w:rsidR="000E05B5" w:rsidRDefault="000E05B5" w:rsidP="000E05B5">
      <w:pPr>
        <w:spacing w:after="0" w:line="240" w:lineRule="auto"/>
        <w:jc w:val="center"/>
        <w:rPr>
          <w:rFonts w:ascii="Times New Roman" w:hAnsi="Times New Roman" w:cs="Times New Roman"/>
          <w:lang w:val="ro-RO"/>
        </w:rPr>
      </w:pPr>
      <w:r>
        <w:rPr>
          <w:rFonts w:ascii="Times New Roman" w:hAnsi="Times New Roman" w:cs="Times New Roman"/>
          <w:lang w:val="ro-RO"/>
        </w:rPr>
        <w:lastRenderedPageBreak/>
        <w:t>M O D E L</w:t>
      </w:r>
    </w:p>
    <w:p w:rsidR="000E05B5" w:rsidRDefault="000E05B5" w:rsidP="000E05B5">
      <w:pPr>
        <w:spacing w:after="0" w:line="240" w:lineRule="auto"/>
        <w:jc w:val="center"/>
        <w:rPr>
          <w:rFonts w:ascii="Times New Roman" w:hAnsi="Times New Roman" w:cs="Times New Roman"/>
          <w:b/>
          <w:u w:val="single"/>
          <w:lang w:val="ro-RO"/>
        </w:rPr>
      </w:pPr>
      <w:r>
        <w:rPr>
          <w:rFonts w:ascii="Times New Roman" w:hAnsi="Times New Roman" w:cs="Times New Roman"/>
          <w:b/>
          <w:u w:val="single"/>
          <w:lang w:val="ro-RO"/>
        </w:rPr>
        <w:t>C O M A N D Ă</w:t>
      </w:r>
    </w:p>
    <w:p w:rsidR="000E05B5" w:rsidRDefault="000E05B5" w:rsidP="000E05B5">
      <w:pPr>
        <w:spacing w:after="0" w:line="240" w:lineRule="auto"/>
        <w:jc w:val="center"/>
        <w:rPr>
          <w:rFonts w:ascii="Times New Roman" w:hAnsi="Times New Roman" w:cs="Times New Roman"/>
          <w:b/>
          <w:lang w:val="ro-RO"/>
        </w:rPr>
      </w:pPr>
      <w:r>
        <w:rPr>
          <w:rFonts w:ascii="Times New Roman" w:hAnsi="Times New Roman" w:cs="Times New Roman"/>
          <w:b/>
          <w:lang w:val="ro-RO"/>
        </w:rPr>
        <w:t xml:space="preserve">CR # </w:t>
      </w:r>
      <w:r w:rsidR="00AB5C54">
        <w:rPr>
          <w:rFonts w:ascii="Times New Roman" w:hAnsi="Times New Roman" w:cs="Times New Roman"/>
          <w:b/>
          <w:lang w:val="ro-RO"/>
        </w:rPr>
        <w:t>46364</w:t>
      </w:r>
      <w:bookmarkStart w:id="0" w:name="_GoBack"/>
      <w:bookmarkEnd w:id="0"/>
    </w:p>
    <w:p w:rsidR="000E05B5" w:rsidRDefault="000E05B5" w:rsidP="000E05B5">
      <w:pPr>
        <w:spacing w:after="0" w:line="240" w:lineRule="auto"/>
        <w:jc w:val="both"/>
        <w:rPr>
          <w:rFonts w:ascii="Times New Roman" w:hAnsi="Times New Roman" w:cs="Times New Roman"/>
          <w:lang w:val="ro-RO"/>
        </w:rPr>
      </w:pPr>
    </w:p>
    <w:tbl>
      <w:tblPr>
        <w:tblStyle w:val="TableGrid"/>
        <w:tblW w:w="9985" w:type="dxa"/>
        <w:tblLook w:val="04A0" w:firstRow="1" w:lastRow="0" w:firstColumn="1" w:lastColumn="0" w:noHBand="0" w:noVBand="1"/>
      </w:tblPr>
      <w:tblGrid>
        <w:gridCol w:w="3055"/>
        <w:gridCol w:w="6930"/>
      </w:tblGrid>
      <w:tr w:rsidR="000E05B5" w:rsidTr="000E05B5">
        <w:tc>
          <w:tcPr>
            <w:tcW w:w="3055" w:type="dxa"/>
            <w:tcBorders>
              <w:top w:val="single" w:sz="4" w:space="0" w:color="auto"/>
              <w:left w:val="single" w:sz="4" w:space="0" w:color="auto"/>
              <w:bottom w:val="single" w:sz="4" w:space="0" w:color="auto"/>
              <w:right w:val="single" w:sz="4" w:space="0" w:color="auto"/>
            </w:tcBorders>
            <w:hideMark/>
          </w:tcPr>
          <w:p w:rsidR="000E05B5" w:rsidRDefault="000E05B5" w:rsidP="00FE221E">
            <w:pPr>
              <w:pStyle w:val="ListParagraph"/>
              <w:numPr>
                <w:ilvl w:val="0"/>
                <w:numId w:val="4"/>
              </w:numPr>
              <w:ind w:left="240" w:hanging="270"/>
              <w:rPr>
                <w:rFonts w:ascii="Times New Roman" w:hAnsi="Times New Roman" w:cs="Times New Roman"/>
                <w:b/>
                <w:lang w:val="ro-RO"/>
              </w:rPr>
            </w:pPr>
            <w:r>
              <w:rPr>
                <w:rFonts w:ascii="Times New Roman" w:hAnsi="Times New Roman" w:cs="Times New Roman"/>
                <w:b/>
                <w:lang w:val="ro-RO"/>
              </w:rPr>
              <w:t>Date identificare/facturare Achizitor:</w:t>
            </w:r>
          </w:p>
        </w:tc>
        <w:tc>
          <w:tcPr>
            <w:tcW w:w="6930" w:type="dxa"/>
            <w:tcBorders>
              <w:top w:val="single" w:sz="4" w:space="0" w:color="auto"/>
              <w:left w:val="single" w:sz="4" w:space="0" w:color="auto"/>
              <w:bottom w:val="single" w:sz="4" w:space="0" w:color="auto"/>
              <w:right w:val="single" w:sz="4" w:space="0" w:color="auto"/>
            </w:tcBorders>
          </w:tcPr>
          <w:p w:rsidR="000E05B5" w:rsidRDefault="000E05B5">
            <w:pPr>
              <w:jc w:val="both"/>
              <w:rPr>
                <w:rFonts w:ascii="Times New Roman" w:hAnsi="Times New Roman" w:cs="Times New Roman"/>
                <w:lang w:val="ro-RO"/>
              </w:rPr>
            </w:pPr>
            <w:r>
              <w:rPr>
                <w:rFonts w:ascii="Times New Roman" w:hAnsi="Times New Roman" w:cs="Times New Roman"/>
                <w:b/>
                <w:lang w:val="ro-RO"/>
              </w:rPr>
              <w:t>SOCIETATEA NAȚIONALĂ „NUCLEARELECTRICA” S.A. (SNN)</w:t>
            </w:r>
            <w:r>
              <w:rPr>
                <w:rFonts w:ascii="Times New Roman" w:hAnsi="Times New Roman" w:cs="Times New Roman"/>
                <w:lang w:val="ro-RO"/>
              </w:rPr>
              <w:t>,</w:t>
            </w:r>
            <w:r>
              <w:rPr>
                <w:rFonts w:ascii="Times New Roman" w:hAnsi="Times New Roman" w:cs="Times New Roman"/>
                <w:b/>
                <w:lang w:val="ro-RO"/>
              </w:rPr>
              <w:t xml:space="preserve"> </w:t>
            </w:r>
            <w:r>
              <w:rPr>
                <w:rFonts w:ascii="Times New Roman" w:hAnsi="Times New Roman" w:cs="Times New Roman"/>
                <w:lang w:val="ro-RO"/>
              </w:rPr>
              <w:t xml:space="preserve">cu sediul în Bulevardul Iancu de Hunedoara 48, etajele Parter, 1, 3-5 și 13, București, România, tel +4021 203 82 00, fax +4021 316 94 00, </w:t>
            </w:r>
            <w:bookmarkStart w:id="1" w:name="OLE_LINK38"/>
            <w:bookmarkStart w:id="2" w:name="OLE_LINK39"/>
            <w:bookmarkStart w:id="3" w:name="OLE_LINK40"/>
            <w:r>
              <w:rPr>
                <w:rFonts w:ascii="Times New Roman" w:hAnsi="Times New Roman" w:cs="Times New Roman"/>
                <w:lang w:val="ro-RO"/>
              </w:rPr>
              <w:t xml:space="preserve">înregistrată la </w:t>
            </w:r>
            <w:bookmarkStart w:id="4" w:name="OLE_LINK22"/>
            <w:r>
              <w:rPr>
                <w:rFonts w:ascii="Times New Roman" w:hAnsi="Times New Roman" w:cs="Times New Roman"/>
                <w:lang w:val="ro-RO"/>
              </w:rPr>
              <w:t>Oficiul Național al Registrului Comerțului sub nr. J1998007403409, Identificator Unic la nivel European (EUID) ROONRC.J1998007403409, Cod unic de înregistrare la Registrul Comerțului (CUI) 10874881, Cod de înregistrare fiscală (CIF) RO10874881</w:t>
            </w:r>
            <w:bookmarkEnd w:id="1"/>
            <w:bookmarkEnd w:id="2"/>
            <w:bookmarkEnd w:id="3"/>
            <w:bookmarkEnd w:id="4"/>
            <w:r>
              <w:rPr>
                <w:rFonts w:ascii="Times New Roman" w:hAnsi="Times New Roman" w:cs="Times New Roman"/>
                <w:lang w:val="ro-RO"/>
              </w:rPr>
              <w:t xml:space="preserve">, cod IBAN RO94 RNCB 0072 0497 1852 0001 deschis la BCR Sucursala Sector 1, București, reprezentată legal prin Cosmin </w:t>
            </w:r>
            <w:proofErr w:type="spellStart"/>
            <w:r>
              <w:rPr>
                <w:rFonts w:ascii="Times New Roman" w:hAnsi="Times New Roman" w:cs="Times New Roman"/>
                <w:lang w:val="ro-RO"/>
              </w:rPr>
              <w:t>Ghiţă</w:t>
            </w:r>
            <w:proofErr w:type="spellEnd"/>
            <w:r>
              <w:rPr>
                <w:rFonts w:ascii="Times New Roman" w:hAnsi="Times New Roman" w:cs="Times New Roman"/>
                <w:lang w:val="ro-RO"/>
              </w:rPr>
              <w:t xml:space="preserve"> - Director General și Daniel Adam- Director Financiar</w:t>
            </w:r>
          </w:p>
          <w:p w:rsidR="000E05B5" w:rsidRDefault="000E05B5">
            <w:pPr>
              <w:jc w:val="both"/>
              <w:rPr>
                <w:rFonts w:ascii="Times New Roman" w:hAnsi="Times New Roman" w:cs="Times New Roman"/>
                <w:b/>
                <w:sz w:val="10"/>
                <w:lang w:val="ro-RO"/>
              </w:rPr>
            </w:pPr>
          </w:p>
        </w:tc>
      </w:tr>
      <w:tr w:rsidR="000E05B5" w:rsidTr="000E05B5">
        <w:tc>
          <w:tcPr>
            <w:tcW w:w="3055" w:type="dxa"/>
            <w:tcBorders>
              <w:top w:val="single" w:sz="4" w:space="0" w:color="auto"/>
              <w:left w:val="single" w:sz="4" w:space="0" w:color="auto"/>
              <w:bottom w:val="single" w:sz="4" w:space="0" w:color="auto"/>
              <w:right w:val="single" w:sz="4" w:space="0" w:color="auto"/>
            </w:tcBorders>
            <w:hideMark/>
          </w:tcPr>
          <w:p w:rsidR="000E05B5" w:rsidRDefault="000E05B5" w:rsidP="00FE221E">
            <w:pPr>
              <w:pStyle w:val="ListParagraph"/>
              <w:numPr>
                <w:ilvl w:val="0"/>
                <w:numId w:val="4"/>
              </w:numPr>
              <w:ind w:left="240" w:hanging="270"/>
              <w:jc w:val="both"/>
              <w:rPr>
                <w:rFonts w:ascii="Times New Roman" w:hAnsi="Times New Roman" w:cs="Times New Roman"/>
                <w:b/>
                <w:lang w:val="ro-RO"/>
              </w:rPr>
            </w:pPr>
            <w:r>
              <w:rPr>
                <w:rFonts w:ascii="Times New Roman" w:hAnsi="Times New Roman" w:cs="Times New Roman"/>
                <w:b/>
                <w:lang w:val="ro-RO"/>
              </w:rPr>
              <w:t xml:space="preserve">Date identificare/facturare </w:t>
            </w:r>
          </w:p>
          <w:p w:rsidR="000E05B5" w:rsidRDefault="000E05B5">
            <w:pPr>
              <w:pStyle w:val="ListParagraph"/>
              <w:ind w:left="240"/>
              <w:rPr>
                <w:rFonts w:ascii="Times New Roman" w:hAnsi="Times New Roman" w:cs="Times New Roman"/>
                <w:b/>
                <w:lang w:val="ro-RO"/>
              </w:rPr>
            </w:pPr>
            <w:r>
              <w:rPr>
                <w:rFonts w:ascii="Times New Roman" w:hAnsi="Times New Roman" w:cs="Times New Roman"/>
                <w:b/>
                <w:lang w:val="ro-RO"/>
              </w:rPr>
              <w:t>Prestator:</w:t>
            </w:r>
          </w:p>
        </w:tc>
        <w:tc>
          <w:tcPr>
            <w:tcW w:w="6930" w:type="dxa"/>
            <w:tcBorders>
              <w:top w:val="single" w:sz="4" w:space="0" w:color="auto"/>
              <w:left w:val="single" w:sz="4" w:space="0" w:color="auto"/>
              <w:bottom w:val="single" w:sz="4" w:space="0" w:color="auto"/>
              <w:right w:val="single" w:sz="4" w:space="0" w:color="auto"/>
            </w:tcBorders>
          </w:tcPr>
          <w:p w:rsidR="000E05B5" w:rsidRDefault="000E05B5">
            <w:pPr>
              <w:jc w:val="both"/>
              <w:rPr>
                <w:rFonts w:ascii="Times New Roman" w:hAnsi="Times New Roman" w:cs="Times New Roman"/>
                <w:lang w:val="ro-RO"/>
              </w:rPr>
            </w:pPr>
            <w:r>
              <w:rPr>
                <w:rFonts w:ascii="Times New Roman" w:hAnsi="Times New Roman" w:cs="Times New Roman"/>
                <w:lang w:val="ro-RO"/>
              </w:rPr>
              <w:t>[</w:t>
            </w:r>
            <w:r>
              <w:rPr>
                <w:rFonts w:ascii="Times New Roman" w:hAnsi="Times New Roman" w:cs="Times New Roman"/>
                <w:b/>
                <w:lang w:val="ro-RO"/>
              </w:rPr>
              <w:t>Prestatorul</w:t>
            </w:r>
            <w:r>
              <w:rPr>
                <w:rFonts w:ascii="Times New Roman" w:hAnsi="Times New Roman" w:cs="Times New Roman"/>
                <w:lang w:val="ro-RO"/>
              </w:rPr>
              <w:t>], cu sediul în: [adresa], telefon: [număr telefon], fax: [număr fax], e-mail: [adresă electronică], înregistrată la Oficiul Național al Registrului Comerțului sub nr. [număr de înmatriculare], Cod unic de înregistrare la Registrul Comerțului (CUI) [cod CUI], Cod de înregistrare fiscală (CIF) [cod CIF], cod IBAN [cont bancar], deschis la [Banca-Sucursala], reprezentată prin [numele și prenumele reprezentantului/reprezentanților legal(i) al/ai Prestatorului] - [funcția(</w:t>
            </w:r>
            <w:proofErr w:type="spellStart"/>
            <w:r>
              <w:rPr>
                <w:rFonts w:ascii="Times New Roman" w:hAnsi="Times New Roman" w:cs="Times New Roman"/>
                <w:lang w:val="ro-RO"/>
              </w:rPr>
              <w:t>ile</w:t>
            </w:r>
            <w:proofErr w:type="spellEnd"/>
            <w:r>
              <w:rPr>
                <w:rFonts w:ascii="Times New Roman" w:hAnsi="Times New Roman" w:cs="Times New Roman"/>
                <w:lang w:val="ro-RO"/>
              </w:rPr>
              <w:t>) reprezentantului/reprezentanților legal(i) al/ai Prestatorului]</w:t>
            </w:r>
          </w:p>
          <w:p w:rsidR="000E05B5" w:rsidRDefault="000E05B5">
            <w:pPr>
              <w:jc w:val="both"/>
              <w:rPr>
                <w:rFonts w:ascii="Times New Roman" w:hAnsi="Times New Roman" w:cs="Times New Roman"/>
                <w:sz w:val="10"/>
                <w:lang w:val="ro-RO"/>
              </w:rPr>
            </w:pPr>
          </w:p>
        </w:tc>
      </w:tr>
      <w:tr w:rsidR="000E05B5" w:rsidTr="000E05B5">
        <w:tc>
          <w:tcPr>
            <w:tcW w:w="3055" w:type="dxa"/>
            <w:tcBorders>
              <w:top w:val="single" w:sz="4" w:space="0" w:color="auto"/>
              <w:left w:val="single" w:sz="4" w:space="0" w:color="auto"/>
              <w:bottom w:val="single" w:sz="4" w:space="0" w:color="auto"/>
              <w:right w:val="single" w:sz="4" w:space="0" w:color="auto"/>
            </w:tcBorders>
            <w:hideMark/>
          </w:tcPr>
          <w:p w:rsidR="000E05B5" w:rsidRDefault="000E05B5" w:rsidP="00FE221E">
            <w:pPr>
              <w:pStyle w:val="ListParagraph"/>
              <w:numPr>
                <w:ilvl w:val="0"/>
                <w:numId w:val="4"/>
              </w:numPr>
              <w:ind w:left="240" w:hanging="270"/>
              <w:jc w:val="both"/>
              <w:rPr>
                <w:rFonts w:ascii="Times New Roman" w:hAnsi="Times New Roman" w:cs="Times New Roman"/>
                <w:b/>
                <w:lang w:val="ro-RO"/>
              </w:rPr>
            </w:pPr>
            <w:r>
              <w:rPr>
                <w:rFonts w:ascii="Times New Roman" w:hAnsi="Times New Roman" w:cs="Times New Roman"/>
                <w:b/>
                <w:lang w:val="ro-RO"/>
              </w:rPr>
              <w:t>Obiect Comandă:</w:t>
            </w:r>
          </w:p>
        </w:tc>
        <w:tc>
          <w:tcPr>
            <w:tcW w:w="6930" w:type="dxa"/>
            <w:tcBorders>
              <w:top w:val="single" w:sz="4" w:space="0" w:color="auto"/>
              <w:left w:val="single" w:sz="4" w:space="0" w:color="auto"/>
              <w:bottom w:val="single" w:sz="4" w:space="0" w:color="auto"/>
              <w:right w:val="single" w:sz="4" w:space="0" w:color="auto"/>
            </w:tcBorders>
          </w:tcPr>
          <w:p w:rsidR="000E05B5" w:rsidRDefault="000E05B5">
            <w:pPr>
              <w:jc w:val="both"/>
              <w:rPr>
                <w:rFonts w:ascii="Times New Roman" w:hAnsi="Times New Roman" w:cs="Times New Roman"/>
                <w:b/>
                <w:lang w:val="ro-RO"/>
              </w:rPr>
            </w:pPr>
            <w:r>
              <w:rPr>
                <w:rFonts w:ascii="Times New Roman" w:hAnsi="Times New Roman" w:cs="Times New Roman"/>
                <w:lang w:val="ro-RO"/>
              </w:rPr>
              <w:t xml:space="preserve">Achiziție directă având ca obiect </w:t>
            </w:r>
            <w:r>
              <w:rPr>
                <w:rFonts w:ascii="Times New Roman" w:hAnsi="Times New Roman" w:cs="Times New Roman"/>
                <w:b/>
                <w:lang w:val="ro-RO"/>
              </w:rPr>
              <w:t>Servicii de consultanta pentru definirea “Strategiei privind îmbunătățirea performantei operaționale a protecției fizice la CNE Cernavoda” CR # 46364</w:t>
            </w:r>
          </w:p>
          <w:p w:rsidR="000E05B5" w:rsidRDefault="000E05B5">
            <w:pPr>
              <w:jc w:val="both"/>
              <w:rPr>
                <w:rFonts w:ascii="Times New Roman" w:hAnsi="Times New Roman" w:cs="Times New Roman"/>
                <w:sz w:val="10"/>
                <w:lang w:val="ro-RO"/>
              </w:rPr>
            </w:pPr>
          </w:p>
        </w:tc>
      </w:tr>
      <w:tr w:rsidR="000E05B5" w:rsidTr="000E05B5">
        <w:tc>
          <w:tcPr>
            <w:tcW w:w="3055" w:type="dxa"/>
            <w:tcBorders>
              <w:top w:val="single" w:sz="4" w:space="0" w:color="auto"/>
              <w:left w:val="single" w:sz="4" w:space="0" w:color="auto"/>
              <w:bottom w:val="single" w:sz="4" w:space="0" w:color="auto"/>
              <w:right w:val="single" w:sz="4" w:space="0" w:color="auto"/>
            </w:tcBorders>
            <w:hideMark/>
          </w:tcPr>
          <w:p w:rsidR="000E05B5" w:rsidRDefault="000E05B5" w:rsidP="00FE221E">
            <w:pPr>
              <w:pStyle w:val="ListParagraph"/>
              <w:numPr>
                <w:ilvl w:val="0"/>
                <w:numId w:val="4"/>
              </w:numPr>
              <w:ind w:left="240" w:hanging="270"/>
              <w:jc w:val="both"/>
              <w:rPr>
                <w:rFonts w:ascii="Times New Roman" w:hAnsi="Times New Roman" w:cs="Times New Roman"/>
                <w:b/>
                <w:lang w:val="ro-RO"/>
              </w:rPr>
            </w:pPr>
            <w:r>
              <w:rPr>
                <w:rFonts w:ascii="Times New Roman" w:hAnsi="Times New Roman" w:cs="Times New Roman"/>
                <w:b/>
                <w:lang w:val="ro-RO"/>
              </w:rPr>
              <w:t xml:space="preserve"> Cod CPV principal:</w:t>
            </w:r>
          </w:p>
          <w:p w:rsidR="000E05B5" w:rsidRDefault="000E05B5">
            <w:pPr>
              <w:ind w:left="240"/>
              <w:jc w:val="both"/>
              <w:rPr>
                <w:rFonts w:ascii="Times New Roman" w:hAnsi="Times New Roman" w:cs="Times New Roman"/>
                <w:b/>
                <w:lang w:val="ro-RO"/>
              </w:rPr>
            </w:pPr>
            <w:r>
              <w:rPr>
                <w:rFonts w:ascii="Times New Roman" w:hAnsi="Times New Roman" w:cs="Times New Roman"/>
                <w:b/>
                <w:lang w:val="ro-RO"/>
              </w:rPr>
              <w:t>Vocabular suplimentar:</w:t>
            </w:r>
          </w:p>
        </w:tc>
        <w:tc>
          <w:tcPr>
            <w:tcW w:w="6930" w:type="dxa"/>
            <w:tcBorders>
              <w:top w:val="single" w:sz="4" w:space="0" w:color="auto"/>
              <w:left w:val="single" w:sz="4" w:space="0" w:color="auto"/>
              <w:bottom w:val="single" w:sz="4" w:space="0" w:color="auto"/>
              <w:right w:val="single" w:sz="4" w:space="0" w:color="auto"/>
            </w:tcBorders>
          </w:tcPr>
          <w:p w:rsidR="000E05B5" w:rsidRDefault="000E05B5">
            <w:pPr>
              <w:pStyle w:val="ListParagraph"/>
              <w:tabs>
                <w:tab w:val="num" w:pos="810"/>
              </w:tabs>
              <w:ind w:left="0"/>
              <w:jc w:val="both"/>
              <w:rPr>
                <w:rFonts w:ascii="Times New Roman" w:hAnsi="Times New Roman" w:cs="Times New Roman"/>
                <w:lang w:val="ro-RO"/>
              </w:rPr>
            </w:pPr>
            <w:bookmarkStart w:id="5" w:name="OLE_LINK20"/>
            <w:bookmarkStart w:id="6" w:name="OLE_LINK19"/>
            <w:bookmarkStart w:id="7" w:name="OLE_LINK23"/>
            <w:r>
              <w:rPr>
                <w:rFonts w:ascii="Times New Roman" w:hAnsi="Times New Roman" w:cs="Times New Roman"/>
                <w:lang w:val="ro-RO"/>
              </w:rPr>
              <w:t>79411000-8</w:t>
            </w:r>
            <w:bookmarkEnd w:id="5"/>
            <w:bookmarkEnd w:id="6"/>
            <w:r>
              <w:rPr>
                <w:rFonts w:ascii="Times New Roman" w:hAnsi="Times New Roman" w:cs="Times New Roman"/>
                <w:lang w:val="ro-RO"/>
              </w:rPr>
              <w:t xml:space="preserve"> Servicii generale de </w:t>
            </w:r>
            <w:proofErr w:type="spellStart"/>
            <w:r>
              <w:rPr>
                <w:rFonts w:ascii="Times New Roman" w:hAnsi="Times New Roman" w:cs="Times New Roman"/>
                <w:lang w:val="ro-RO"/>
              </w:rPr>
              <w:t>consultanţă</w:t>
            </w:r>
            <w:proofErr w:type="spellEnd"/>
            <w:r>
              <w:rPr>
                <w:rFonts w:ascii="Times New Roman" w:hAnsi="Times New Roman" w:cs="Times New Roman"/>
                <w:lang w:val="ro-RO"/>
              </w:rPr>
              <w:t xml:space="preserve"> în management</w:t>
            </w:r>
            <w:bookmarkEnd w:id="7"/>
          </w:p>
          <w:p w:rsidR="000E05B5" w:rsidRDefault="000E05B5">
            <w:pPr>
              <w:jc w:val="both"/>
              <w:rPr>
                <w:rFonts w:ascii="Times New Roman" w:hAnsi="Times New Roman" w:cs="Times New Roman"/>
                <w:lang w:val="ro-RO"/>
              </w:rPr>
            </w:pPr>
            <w:r>
              <w:rPr>
                <w:rFonts w:ascii="Times New Roman" w:hAnsi="Times New Roman" w:cs="Times New Roman"/>
                <w:lang w:val="ro-RO"/>
              </w:rPr>
              <w:t xml:space="preserve">FB10-4 Pentru protecție nucleară </w:t>
            </w:r>
          </w:p>
          <w:p w:rsidR="000E05B5" w:rsidRDefault="000E05B5">
            <w:pPr>
              <w:jc w:val="both"/>
              <w:rPr>
                <w:rFonts w:ascii="Times New Roman" w:hAnsi="Times New Roman" w:cs="Times New Roman"/>
                <w:sz w:val="10"/>
                <w:lang w:val="ro-RO"/>
              </w:rPr>
            </w:pPr>
          </w:p>
        </w:tc>
      </w:tr>
      <w:tr w:rsidR="000E05B5" w:rsidTr="000E05B5">
        <w:tc>
          <w:tcPr>
            <w:tcW w:w="3055" w:type="dxa"/>
            <w:tcBorders>
              <w:top w:val="single" w:sz="4" w:space="0" w:color="auto"/>
              <w:left w:val="single" w:sz="4" w:space="0" w:color="auto"/>
              <w:bottom w:val="single" w:sz="4" w:space="0" w:color="auto"/>
              <w:right w:val="single" w:sz="4" w:space="0" w:color="auto"/>
            </w:tcBorders>
            <w:hideMark/>
          </w:tcPr>
          <w:p w:rsidR="000E05B5" w:rsidRDefault="000E05B5" w:rsidP="00FE221E">
            <w:pPr>
              <w:pStyle w:val="ListParagraph"/>
              <w:numPr>
                <w:ilvl w:val="0"/>
                <w:numId w:val="4"/>
              </w:numPr>
              <w:ind w:left="240" w:hanging="270"/>
              <w:rPr>
                <w:rFonts w:ascii="Times New Roman" w:hAnsi="Times New Roman" w:cs="Times New Roman"/>
                <w:b/>
                <w:lang w:val="ro-RO"/>
              </w:rPr>
            </w:pPr>
            <w:r>
              <w:rPr>
                <w:rFonts w:ascii="Times New Roman" w:hAnsi="Times New Roman" w:cs="Times New Roman"/>
                <w:b/>
                <w:lang w:val="ro-RO"/>
              </w:rPr>
              <w:t>Descriere servicii</w:t>
            </w:r>
          </w:p>
        </w:tc>
        <w:tc>
          <w:tcPr>
            <w:tcW w:w="6930" w:type="dxa"/>
            <w:tcBorders>
              <w:top w:val="single" w:sz="4" w:space="0" w:color="auto"/>
              <w:left w:val="single" w:sz="4" w:space="0" w:color="auto"/>
              <w:bottom w:val="single" w:sz="4" w:space="0" w:color="auto"/>
              <w:right w:val="single" w:sz="4" w:space="0" w:color="auto"/>
            </w:tcBorders>
          </w:tcPr>
          <w:p w:rsidR="000E05B5" w:rsidRDefault="000E05B5">
            <w:pPr>
              <w:autoSpaceDE w:val="0"/>
              <w:autoSpaceDN w:val="0"/>
              <w:adjustRightInd w:val="0"/>
              <w:jc w:val="both"/>
              <w:rPr>
                <w:rFonts w:ascii="Times New Roman" w:hAnsi="Times New Roman" w:cs="Times New Roman"/>
                <w:lang w:val="ro-RO"/>
              </w:rPr>
            </w:pPr>
            <w:bookmarkStart w:id="8" w:name="OLE_LINK36"/>
            <w:bookmarkStart w:id="9" w:name="OLE_LINK32"/>
            <w:bookmarkStart w:id="10" w:name="OLE_LINK33"/>
            <w:r>
              <w:rPr>
                <w:rFonts w:ascii="Times New Roman" w:hAnsi="Times New Roman" w:cs="Times New Roman"/>
                <w:lang w:val="ro-RO"/>
              </w:rPr>
              <w:t xml:space="preserve">Achiziția are ca obiect </w:t>
            </w:r>
            <w:bookmarkStart w:id="11" w:name="OLE_LINK27"/>
            <w:bookmarkStart w:id="12" w:name="OLE_LINK24"/>
            <w:bookmarkEnd w:id="8"/>
            <w:r>
              <w:rPr>
                <w:rFonts w:ascii="Times New Roman" w:hAnsi="Times New Roman" w:cs="Times New Roman"/>
                <w:lang w:val="ro-RO"/>
              </w:rPr>
              <w:t xml:space="preserve">servicii profesionale de analiză, consultanță și management strategic, inclusiv facilitarea de sesiuni de lucru, interviuri, colectare și analiză de date neclasificate, elaborarea de recomandări și livrarea rapoartelor strategice intermediare și finale, in scopul emiterii unei Strategii aplicabile la nivelul CNE </w:t>
            </w:r>
            <w:proofErr w:type="spellStart"/>
            <w:r>
              <w:rPr>
                <w:rFonts w:ascii="Times New Roman" w:hAnsi="Times New Roman" w:cs="Times New Roman"/>
                <w:lang w:val="ro-RO"/>
              </w:rPr>
              <w:t>Cernavodă</w:t>
            </w:r>
            <w:proofErr w:type="spellEnd"/>
            <w:r>
              <w:rPr>
                <w:rFonts w:ascii="Times New Roman" w:hAnsi="Times New Roman" w:cs="Times New Roman"/>
                <w:lang w:val="ro-RO"/>
              </w:rPr>
              <w:t xml:space="preserve"> pentru creșterea performanței operaționale a sistemului de protecție fizică (procese, proceduri, resurse umane, tehnologii, integrare operațională și răspuns).</w:t>
            </w:r>
            <w:bookmarkEnd w:id="9"/>
            <w:bookmarkEnd w:id="10"/>
            <w:bookmarkEnd w:id="11"/>
            <w:bookmarkEnd w:id="12"/>
          </w:p>
          <w:p w:rsidR="000E05B5" w:rsidRDefault="000E05B5">
            <w:pPr>
              <w:autoSpaceDE w:val="0"/>
              <w:autoSpaceDN w:val="0"/>
              <w:adjustRightInd w:val="0"/>
              <w:jc w:val="both"/>
              <w:rPr>
                <w:rFonts w:ascii="Times New Roman" w:hAnsi="Times New Roman" w:cs="Times New Roman"/>
                <w:lang w:val="ro-RO"/>
              </w:rPr>
            </w:pPr>
          </w:p>
          <w:p w:rsidR="000E05B5" w:rsidRDefault="000E05B5">
            <w:pPr>
              <w:tabs>
                <w:tab w:val="left" w:pos="450"/>
              </w:tabs>
              <w:autoSpaceDE w:val="0"/>
              <w:autoSpaceDN w:val="0"/>
              <w:adjustRightInd w:val="0"/>
              <w:jc w:val="both"/>
              <w:rPr>
                <w:rFonts w:ascii="Times New Roman" w:hAnsi="Times New Roman" w:cs="Times New Roman"/>
                <w:bCs/>
                <w:lang w:val="ro-RO"/>
              </w:rPr>
            </w:pPr>
            <w:r>
              <w:rPr>
                <w:rFonts w:ascii="Times New Roman" w:hAnsi="Times New Roman" w:cs="Times New Roman"/>
                <w:bCs/>
                <w:lang w:val="ro-RO"/>
              </w:rPr>
              <w:t xml:space="preserve">Serviciile ce fac obiectul prezentei </w:t>
            </w:r>
            <w:proofErr w:type="spellStart"/>
            <w:r>
              <w:rPr>
                <w:rFonts w:ascii="Times New Roman" w:hAnsi="Times New Roman" w:cs="Times New Roman"/>
                <w:bCs/>
                <w:lang w:val="ro-RO"/>
              </w:rPr>
              <w:t>achizitii</w:t>
            </w:r>
            <w:proofErr w:type="spellEnd"/>
            <w:r>
              <w:rPr>
                <w:rFonts w:ascii="Times New Roman" w:hAnsi="Times New Roman" w:cs="Times New Roman"/>
                <w:bCs/>
                <w:lang w:val="ro-RO"/>
              </w:rPr>
              <w:t xml:space="preserve"> vor consta in emiterea de </w:t>
            </w:r>
            <w:proofErr w:type="spellStart"/>
            <w:r>
              <w:rPr>
                <w:rFonts w:ascii="Times New Roman" w:hAnsi="Times New Roman" w:cs="Times New Roman"/>
                <w:bCs/>
                <w:lang w:val="ro-RO"/>
              </w:rPr>
              <w:t>catre</w:t>
            </w:r>
            <w:proofErr w:type="spellEnd"/>
            <w:r>
              <w:rPr>
                <w:rFonts w:ascii="Times New Roman" w:hAnsi="Times New Roman" w:cs="Times New Roman"/>
                <w:bCs/>
                <w:lang w:val="ro-RO"/>
              </w:rPr>
              <w:t xml:space="preserve"> Prestator a unui raport final </w:t>
            </w:r>
            <w:proofErr w:type="spellStart"/>
            <w:r>
              <w:rPr>
                <w:rFonts w:ascii="Times New Roman" w:hAnsi="Times New Roman" w:cs="Times New Roman"/>
                <w:bCs/>
                <w:lang w:val="ro-RO"/>
              </w:rPr>
              <w:t>reprezentand</w:t>
            </w:r>
            <w:proofErr w:type="spellEnd"/>
            <w:r>
              <w:rPr>
                <w:rFonts w:ascii="Times New Roman" w:hAnsi="Times New Roman" w:cs="Times New Roman"/>
                <w:bCs/>
                <w:lang w:val="ro-RO"/>
              </w:rPr>
              <w:t xml:space="preserve"> “Strategia privind </w:t>
            </w:r>
            <w:proofErr w:type="spellStart"/>
            <w:r>
              <w:rPr>
                <w:rFonts w:ascii="Times New Roman" w:hAnsi="Times New Roman" w:cs="Times New Roman"/>
                <w:bCs/>
                <w:lang w:val="ro-RO"/>
              </w:rPr>
              <w:t>imbunatatirea</w:t>
            </w:r>
            <w:proofErr w:type="spellEnd"/>
            <w:r>
              <w:rPr>
                <w:rFonts w:ascii="Times New Roman" w:hAnsi="Times New Roman" w:cs="Times New Roman"/>
                <w:bCs/>
                <w:lang w:val="ro-RO"/>
              </w:rPr>
              <w:t xml:space="preserve"> performantei </w:t>
            </w:r>
            <w:proofErr w:type="spellStart"/>
            <w:r>
              <w:rPr>
                <w:rFonts w:ascii="Times New Roman" w:hAnsi="Times New Roman" w:cs="Times New Roman"/>
                <w:bCs/>
                <w:lang w:val="ro-RO"/>
              </w:rPr>
              <w:t>operationale</w:t>
            </w:r>
            <w:proofErr w:type="spellEnd"/>
            <w:r>
              <w:rPr>
                <w:rFonts w:ascii="Times New Roman" w:hAnsi="Times New Roman" w:cs="Times New Roman"/>
                <w:bCs/>
                <w:lang w:val="ro-RO"/>
              </w:rPr>
              <w:t xml:space="preserve"> a </w:t>
            </w:r>
            <w:proofErr w:type="spellStart"/>
            <w:r>
              <w:rPr>
                <w:rFonts w:ascii="Times New Roman" w:hAnsi="Times New Roman" w:cs="Times New Roman"/>
                <w:bCs/>
                <w:lang w:val="ro-RO"/>
              </w:rPr>
              <w:t>protectiei</w:t>
            </w:r>
            <w:proofErr w:type="spellEnd"/>
            <w:r>
              <w:rPr>
                <w:rFonts w:ascii="Times New Roman" w:hAnsi="Times New Roman" w:cs="Times New Roman"/>
                <w:bCs/>
                <w:lang w:val="ro-RO"/>
              </w:rPr>
              <w:t xml:space="preserve"> fizice la CNE Cernavoda”, ce va respecta structura </w:t>
            </w:r>
            <w:proofErr w:type="spellStart"/>
            <w:r>
              <w:rPr>
                <w:rFonts w:ascii="Times New Roman" w:hAnsi="Times New Roman" w:cs="Times New Roman"/>
                <w:bCs/>
                <w:lang w:val="ro-RO"/>
              </w:rPr>
              <w:t>mentionata</w:t>
            </w:r>
            <w:proofErr w:type="spellEnd"/>
            <w:r>
              <w:rPr>
                <w:rFonts w:ascii="Times New Roman" w:hAnsi="Times New Roman" w:cs="Times New Roman"/>
                <w:bCs/>
                <w:lang w:val="ro-RO"/>
              </w:rPr>
              <w:t xml:space="preserve"> in cap. 5.1 din Caietul de sarcini si va detalia cel </w:t>
            </w:r>
            <w:proofErr w:type="spellStart"/>
            <w:r>
              <w:rPr>
                <w:rFonts w:ascii="Times New Roman" w:hAnsi="Times New Roman" w:cs="Times New Roman"/>
                <w:bCs/>
                <w:lang w:val="ro-RO"/>
              </w:rPr>
              <w:t>putin</w:t>
            </w:r>
            <w:proofErr w:type="spellEnd"/>
            <w:r>
              <w:rPr>
                <w:rFonts w:ascii="Times New Roman" w:hAnsi="Times New Roman" w:cs="Times New Roman"/>
                <w:bCs/>
                <w:lang w:val="ro-RO"/>
              </w:rPr>
              <w:t xml:space="preserve">  aspectele definite la </w:t>
            </w:r>
            <w:proofErr w:type="spellStart"/>
            <w:r>
              <w:rPr>
                <w:rFonts w:ascii="Times New Roman" w:hAnsi="Times New Roman" w:cs="Times New Roman"/>
                <w:bCs/>
                <w:lang w:val="ro-RO"/>
              </w:rPr>
              <w:t>acelasi</w:t>
            </w:r>
            <w:proofErr w:type="spellEnd"/>
            <w:r>
              <w:rPr>
                <w:rFonts w:ascii="Times New Roman" w:hAnsi="Times New Roman" w:cs="Times New Roman"/>
                <w:bCs/>
                <w:lang w:val="ro-RO"/>
              </w:rPr>
              <w:t xml:space="preserve"> capitol din caietul de sarcini.</w:t>
            </w:r>
          </w:p>
          <w:p w:rsidR="000E05B5" w:rsidRDefault="000E05B5">
            <w:pPr>
              <w:ind w:left="-23"/>
              <w:jc w:val="both"/>
              <w:rPr>
                <w:rFonts w:ascii="Times New Roman" w:eastAsia="Calibri" w:hAnsi="Times New Roman" w:cs="Times New Roman"/>
                <w:lang w:val="ro-RO"/>
              </w:rPr>
            </w:pPr>
          </w:p>
          <w:p w:rsidR="000E05B5" w:rsidRDefault="000E05B5">
            <w:pPr>
              <w:widowControl w:val="0"/>
              <w:shd w:val="clear" w:color="auto" w:fill="FFFFFF"/>
              <w:autoSpaceDE w:val="0"/>
              <w:autoSpaceDN w:val="0"/>
              <w:adjustRightInd w:val="0"/>
              <w:jc w:val="both"/>
              <w:rPr>
                <w:rFonts w:ascii="Times New Roman" w:hAnsi="Times New Roman" w:cs="Times New Roman"/>
                <w:lang w:val="ro-RO"/>
              </w:rPr>
            </w:pPr>
            <w:r>
              <w:rPr>
                <w:rFonts w:ascii="Times New Roman" w:hAnsi="Times New Roman" w:cs="Times New Roman"/>
                <w:lang w:val="ro-RO"/>
              </w:rPr>
              <w:t xml:space="preserve">Serviciile vor fi prestate în conformitate cu </w:t>
            </w:r>
            <w:proofErr w:type="spellStart"/>
            <w:r>
              <w:rPr>
                <w:rFonts w:ascii="Times New Roman" w:hAnsi="Times New Roman" w:cs="Times New Roman"/>
                <w:lang w:val="ro-RO"/>
              </w:rPr>
              <w:t>cerinţele</w:t>
            </w:r>
            <w:proofErr w:type="spellEnd"/>
            <w:r>
              <w:rPr>
                <w:rFonts w:ascii="Times New Roman" w:hAnsi="Times New Roman" w:cs="Times New Roman"/>
                <w:lang w:val="ro-RO"/>
              </w:rPr>
              <w:t xml:space="preserve"> </w:t>
            </w:r>
            <w:proofErr w:type="spellStart"/>
            <w:r>
              <w:rPr>
                <w:rFonts w:ascii="Times New Roman" w:hAnsi="Times New Roman" w:cs="Times New Roman"/>
                <w:lang w:val="ro-RO"/>
              </w:rPr>
              <w:t>şi</w:t>
            </w:r>
            <w:proofErr w:type="spellEnd"/>
            <w:r>
              <w:rPr>
                <w:rFonts w:ascii="Times New Roman" w:hAnsi="Times New Roman" w:cs="Times New Roman"/>
                <w:lang w:val="ro-RO"/>
              </w:rPr>
              <w:t xml:space="preserve"> caracteristicile tehnice și de performanță solicitate în Caietul de sarcini Nr. E-DPFIC-CAIET-CS-02782-26-02-26 – Anexa nr. 1.</w:t>
            </w:r>
          </w:p>
          <w:p w:rsidR="000E05B5" w:rsidRDefault="000E05B5">
            <w:pPr>
              <w:ind w:left="-23"/>
              <w:jc w:val="both"/>
              <w:rPr>
                <w:rFonts w:ascii="Times New Roman" w:hAnsi="Times New Roman" w:cs="Times New Roman"/>
                <w:sz w:val="10"/>
                <w:lang w:val="ro-RO"/>
              </w:rPr>
            </w:pPr>
          </w:p>
        </w:tc>
      </w:tr>
      <w:tr w:rsidR="000E05B5" w:rsidTr="000E05B5">
        <w:tc>
          <w:tcPr>
            <w:tcW w:w="3055" w:type="dxa"/>
            <w:tcBorders>
              <w:top w:val="single" w:sz="4" w:space="0" w:color="auto"/>
              <w:left w:val="single" w:sz="4" w:space="0" w:color="auto"/>
              <w:bottom w:val="single" w:sz="4" w:space="0" w:color="auto"/>
              <w:right w:val="single" w:sz="4" w:space="0" w:color="auto"/>
            </w:tcBorders>
            <w:hideMark/>
          </w:tcPr>
          <w:p w:rsidR="000E05B5" w:rsidRDefault="000E05B5" w:rsidP="00FE221E">
            <w:pPr>
              <w:pStyle w:val="ListParagraph"/>
              <w:numPr>
                <w:ilvl w:val="0"/>
                <w:numId w:val="4"/>
              </w:numPr>
              <w:ind w:left="240" w:hanging="270"/>
              <w:rPr>
                <w:rFonts w:ascii="Times New Roman" w:hAnsi="Times New Roman" w:cs="Times New Roman"/>
                <w:b/>
                <w:lang w:val="ro-RO"/>
              </w:rPr>
            </w:pPr>
            <w:r>
              <w:rPr>
                <w:rFonts w:ascii="Times New Roman" w:hAnsi="Times New Roman" w:cs="Times New Roman"/>
                <w:b/>
                <w:lang w:val="ro-RO"/>
              </w:rPr>
              <w:t>Condiții derulare comandă:</w:t>
            </w:r>
          </w:p>
        </w:tc>
        <w:tc>
          <w:tcPr>
            <w:tcW w:w="6930" w:type="dxa"/>
            <w:tcBorders>
              <w:top w:val="single" w:sz="4" w:space="0" w:color="auto"/>
              <w:left w:val="single" w:sz="4" w:space="0" w:color="auto"/>
              <w:bottom w:val="single" w:sz="4" w:space="0" w:color="auto"/>
              <w:right w:val="single" w:sz="4" w:space="0" w:color="auto"/>
            </w:tcBorders>
          </w:tcPr>
          <w:p w:rsidR="000E05B5" w:rsidRDefault="000E05B5" w:rsidP="00FE221E">
            <w:pPr>
              <w:pStyle w:val="ListParagraph"/>
              <w:numPr>
                <w:ilvl w:val="0"/>
                <w:numId w:val="15"/>
              </w:numPr>
              <w:jc w:val="both"/>
              <w:rPr>
                <w:rFonts w:ascii="Times New Roman" w:hAnsi="Times New Roman" w:cs="Times New Roman"/>
                <w:lang w:val="ro-RO"/>
              </w:rPr>
            </w:pPr>
            <w:r>
              <w:rPr>
                <w:rFonts w:ascii="Times New Roman" w:hAnsi="Times New Roman" w:cs="Times New Roman"/>
                <w:lang w:val="ro-RO"/>
              </w:rPr>
              <w:t>Termenul de prestare a serviciilor este următorul:</w:t>
            </w:r>
          </w:p>
          <w:p w:rsidR="000E05B5" w:rsidRDefault="000E05B5" w:rsidP="00FE221E">
            <w:pPr>
              <w:pStyle w:val="ListParagraph"/>
              <w:numPr>
                <w:ilvl w:val="0"/>
                <w:numId w:val="6"/>
              </w:numPr>
              <w:jc w:val="both"/>
              <w:rPr>
                <w:rFonts w:ascii="Times New Roman" w:hAnsi="Times New Roman" w:cs="Times New Roman"/>
                <w:lang w:val="ro-RO"/>
              </w:rPr>
            </w:pPr>
            <w:r>
              <w:rPr>
                <w:rFonts w:ascii="Times New Roman" w:hAnsi="Times New Roman" w:cs="Times New Roman"/>
                <w:lang w:val="ro-RO"/>
              </w:rPr>
              <w:t>Etapa de colectare a datelor si analiza preliminara: max. 90 de zile calendaristice de la data semnării comenzii;</w:t>
            </w:r>
          </w:p>
          <w:p w:rsidR="000E05B5" w:rsidRDefault="000E05B5" w:rsidP="00FE221E">
            <w:pPr>
              <w:pStyle w:val="ListParagraph"/>
              <w:numPr>
                <w:ilvl w:val="0"/>
                <w:numId w:val="7"/>
              </w:numPr>
              <w:jc w:val="both"/>
              <w:rPr>
                <w:rFonts w:ascii="Times New Roman" w:hAnsi="Times New Roman" w:cs="Times New Roman"/>
                <w:lang w:val="ro-RO"/>
              </w:rPr>
            </w:pPr>
            <w:r>
              <w:rPr>
                <w:rFonts w:ascii="Times New Roman" w:hAnsi="Times New Roman" w:cs="Times New Roman"/>
                <w:lang w:val="ro-RO"/>
              </w:rPr>
              <w:t xml:space="preserve">Livrarea versiunii </w:t>
            </w:r>
            <w:proofErr w:type="spellStart"/>
            <w:r>
              <w:rPr>
                <w:rFonts w:ascii="Times New Roman" w:hAnsi="Times New Roman" w:cs="Times New Roman"/>
                <w:lang w:val="ro-RO"/>
              </w:rPr>
              <w:t>draft</w:t>
            </w:r>
            <w:proofErr w:type="spellEnd"/>
            <w:r>
              <w:rPr>
                <w:rFonts w:ascii="Times New Roman" w:hAnsi="Times New Roman" w:cs="Times New Roman"/>
                <w:lang w:val="ro-RO"/>
              </w:rPr>
              <w:t xml:space="preserve"> a livrabilului solicitat: max. 115 zile calendaristice de la data semnării comenzii;</w:t>
            </w:r>
          </w:p>
          <w:p w:rsidR="000E05B5" w:rsidRDefault="000E05B5" w:rsidP="00FE221E">
            <w:pPr>
              <w:pStyle w:val="ListParagraph"/>
              <w:numPr>
                <w:ilvl w:val="0"/>
                <w:numId w:val="7"/>
              </w:numPr>
              <w:jc w:val="both"/>
              <w:rPr>
                <w:rFonts w:ascii="Times New Roman" w:hAnsi="Times New Roman" w:cs="Times New Roman"/>
                <w:lang w:val="ro-RO"/>
              </w:rPr>
            </w:pPr>
            <w:r>
              <w:rPr>
                <w:rFonts w:ascii="Times New Roman" w:hAnsi="Times New Roman" w:cs="Times New Roman"/>
                <w:lang w:val="ro-RO"/>
              </w:rPr>
              <w:lastRenderedPageBreak/>
              <w:t>Livrarea versiunii finale a livrabilului solicitat: max. 120 de zile calendaristice de la data semnării comenzii.</w:t>
            </w:r>
          </w:p>
          <w:p w:rsidR="000E05B5" w:rsidRDefault="000E05B5" w:rsidP="00FE221E">
            <w:pPr>
              <w:pStyle w:val="ListParagraph"/>
              <w:numPr>
                <w:ilvl w:val="0"/>
                <w:numId w:val="15"/>
              </w:numPr>
              <w:ind w:left="251" w:hanging="270"/>
              <w:jc w:val="both"/>
              <w:rPr>
                <w:rFonts w:ascii="Times New Roman" w:hAnsi="Times New Roman" w:cs="Times New Roman"/>
                <w:lang w:val="ro-RO"/>
              </w:rPr>
            </w:pPr>
            <w:r>
              <w:rPr>
                <w:rFonts w:ascii="Times New Roman" w:hAnsi="Times New Roman" w:cs="Times New Roman"/>
                <w:lang w:val="ro-RO"/>
              </w:rPr>
              <w:t xml:space="preserve">Prestatorul va presta serviciile cu </w:t>
            </w:r>
            <w:proofErr w:type="spellStart"/>
            <w:r>
              <w:rPr>
                <w:rFonts w:ascii="Times New Roman" w:hAnsi="Times New Roman" w:cs="Times New Roman"/>
                <w:lang w:val="ro-RO"/>
              </w:rPr>
              <w:t>expertii</w:t>
            </w:r>
            <w:proofErr w:type="spellEnd"/>
            <w:r>
              <w:rPr>
                <w:rFonts w:ascii="Times New Roman" w:hAnsi="Times New Roman" w:cs="Times New Roman"/>
                <w:lang w:val="ro-RO"/>
              </w:rPr>
              <w:t xml:space="preserve"> nominalizați in oferta (Anexa # 2). Aceștia pot fi schimbați numai in cazuri justificate si numai cu aprobarea Achizitorului, iar experții înlocuitori vor deține </w:t>
            </w:r>
            <w:proofErr w:type="spellStart"/>
            <w:r>
              <w:rPr>
                <w:rFonts w:ascii="Times New Roman" w:hAnsi="Times New Roman" w:cs="Times New Roman"/>
                <w:lang w:val="ro-RO"/>
              </w:rPr>
              <w:t>calificari</w:t>
            </w:r>
            <w:proofErr w:type="spellEnd"/>
            <w:r>
              <w:rPr>
                <w:rFonts w:ascii="Times New Roman" w:hAnsi="Times New Roman" w:cs="Times New Roman"/>
                <w:lang w:val="ro-RO"/>
              </w:rPr>
              <w:t xml:space="preserve"> si </w:t>
            </w:r>
            <w:proofErr w:type="spellStart"/>
            <w:r>
              <w:rPr>
                <w:rFonts w:ascii="Times New Roman" w:hAnsi="Times New Roman" w:cs="Times New Roman"/>
                <w:lang w:val="ro-RO"/>
              </w:rPr>
              <w:t>experienta</w:t>
            </w:r>
            <w:proofErr w:type="spellEnd"/>
            <w:r>
              <w:rPr>
                <w:rFonts w:ascii="Times New Roman" w:hAnsi="Times New Roman" w:cs="Times New Roman"/>
                <w:lang w:val="ro-RO"/>
              </w:rPr>
              <w:t xml:space="preserve"> cel </w:t>
            </w:r>
            <w:proofErr w:type="spellStart"/>
            <w:r>
              <w:rPr>
                <w:rFonts w:ascii="Times New Roman" w:hAnsi="Times New Roman" w:cs="Times New Roman"/>
                <w:lang w:val="ro-RO"/>
              </w:rPr>
              <w:t>putin</w:t>
            </w:r>
            <w:proofErr w:type="spellEnd"/>
            <w:r>
              <w:rPr>
                <w:rFonts w:ascii="Times New Roman" w:hAnsi="Times New Roman" w:cs="Times New Roman"/>
                <w:lang w:val="ro-RO"/>
              </w:rPr>
              <w:t xml:space="preserve"> egala sau superioare cu cele ale </w:t>
            </w:r>
            <w:proofErr w:type="spellStart"/>
            <w:r>
              <w:rPr>
                <w:rFonts w:ascii="Times New Roman" w:hAnsi="Times New Roman" w:cs="Times New Roman"/>
                <w:lang w:val="ro-RO"/>
              </w:rPr>
              <w:t>expertilor</w:t>
            </w:r>
            <w:proofErr w:type="spellEnd"/>
            <w:r>
              <w:rPr>
                <w:rFonts w:ascii="Times New Roman" w:hAnsi="Times New Roman" w:cs="Times New Roman"/>
                <w:lang w:val="ro-RO"/>
              </w:rPr>
              <w:t xml:space="preserve"> </w:t>
            </w:r>
            <w:proofErr w:type="spellStart"/>
            <w:r>
              <w:rPr>
                <w:rFonts w:ascii="Times New Roman" w:hAnsi="Times New Roman" w:cs="Times New Roman"/>
                <w:lang w:val="ro-RO"/>
              </w:rPr>
              <w:t>inlocuiti</w:t>
            </w:r>
            <w:proofErr w:type="spellEnd"/>
            <w:r>
              <w:rPr>
                <w:rFonts w:ascii="Times New Roman" w:hAnsi="Times New Roman" w:cs="Times New Roman"/>
                <w:lang w:val="ro-RO"/>
              </w:rPr>
              <w:t>.</w:t>
            </w:r>
          </w:p>
          <w:p w:rsidR="000E05B5" w:rsidRDefault="000E05B5">
            <w:pPr>
              <w:jc w:val="both"/>
              <w:rPr>
                <w:rFonts w:ascii="Times New Roman" w:hAnsi="Times New Roman" w:cs="Times New Roman"/>
                <w:sz w:val="10"/>
                <w:lang w:val="ro-RO"/>
              </w:rPr>
            </w:pPr>
          </w:p>
        </w:tc>
      </w:tr>
      <w:tr w:rsidR="000E05B5" w:rsidTr="000E05B5">
        <w:tc>
          <w:tcPr>
            <w:tcW w:w="3055" w:type="dxa"/>
            <w:tcBorders>
              <w:top w:val="single" w:sz="4" w:space="0" w:color="auto"/>
              <w:left w:val="single" w:sz="4" w:space="0" w:color="auto"/>
              <w:bottom w:val="single" w:sz="4" w:space="0" w:color="auto"/>
              <w:right w:val="single" w:sz="4" w:space="0" w:color="auto"/>
            </w:tcBorders>
            <w:hideMark/>
          </w:tcPr>
          <w:p w:rsidR="000E05B5" w:rsidRDefault="000E05B5" w:rsidP="00FE221E">
            <w:pPr>
              <w:pStyle w:val="ListParagraph"/>
              <w:numPr>
                <w:ilvl w:val="0"/>
                <w:numId w:val="4"/>
              </w:numPr>
              <w:ind w:left="314" w:hanging="314"/>
              <w:jc w:val="both"/>
              <w:rPr>
                <w:rFonts w:ascii="Times New Roman" w:hAnsi="Times New Roman" w:cs="Times New Roman"/>
                <w:b/>
                <w:lang w:val="ro-RO"/>
              </w:rPr>
            </w:pPr>
            <w:r>
              <w:rPr>
                <w:rFonts w:ascii="Times New Roman" w:hAnsi="Times New Roman" w:cs="Times New Roman"/>
                <w:b/>
                <w:lang w:val="ro-RO"/>
              </w:rPr>
              <w:lastRenderedPageBreak/>
              <w:t>Preț total:</w:t>
            </w:r>
          </w:p>
        </w:tc>
        <w:tc>
          <w:tcPr>
            <w:tcW w:w="6930" w:type="dxa"/>
            <w:tcBorders>
              <w:top w:val="single" w:sz="4" w:space="0" w:color="auto"/>
              <w:left w:val="single" w:sz="4" w:space="0" w:color="auto"/>
              <w:bottom w:val="single" w:sz="4" w:space="0" w:color="auto"/>
              <w:right w:val="single" w:sz="4" w:space="0" w:color="auto"/>
            </w:tcBorders>
          </w:tcPr>
          <w:p w:rsidR="000E05B5" w:rsidRDefault="000E05B5">
            <w:pPr>
              <w:jc w:val="both"/>
              <w:rPr>
                <w:rFonts w:ascii="Times New Roman" w:hAnsi="Times New Roman" w:cs="Times New Roman"/>
                <w:b/>
                <w:lang w:val="ro-RO"/>
              </w:rPr>
            </w:pPr>
            <w:r>
              <w:rPr>
                <w:rFonts w:ascii="Times New Roman" w:hAnsi="Times New Roman" w:cs="Times New Roman"/>
                <w:b/>
                <w:lang w:val="ro-RO"/>
              </w:rPr>
              <w:t>[…] ..........</w:t>
            </w:r>
            <w:r>
              <w:rPr>
                <w:rFonts w:ascii="Times New Roman" w:hAnsi="Times New Roman" w:cs="Times New Roman"/>
                <w:lang w:val="ro-RO"/>
              </w:rPr>
              <w:t xml:space="preserve">, la care se </w:t>
            </w:r>
            <w:proofErr w:type="spellStart"/>
            <w:r>
              <w:rPr>
                <w:rFonts w:ascii="Times New Roman" w:hAnsi="Times New Roman" w:cs="Times New Roman"/>
                <w:lang w:val="ro-RO"/>
              </w:rPr>
              <w:t>adauga</w:t>
            </w:r>
            <w:proofErr w:type="spellEnd"/>
            <w:r>
              <w:rPr>
                <w:rFonts w:ascii="Times New Roman" w:hAnsi="Times New Roman" w:cs="Times New Roman"/>
                <w:lang w:val="ro-RO"/>
              </w:rPr>
              <w:t xml:space="preserve"> cota legala de TVA.</w:t>
            </w:r>
          </w:p>
          <w:p w:rsidR="000E05B5" w:rsidRDefault="000E05B5">
            <w:pPr>
              <w:jc w:val="both"/>
              <w:rPr>
                <w:rFonts w:ascii="Times New Roman" w:hAnsi="Times New Roman" w:cs="Times New Roman"/>
                <w:lang w:val="ro-RO"/>
              </w:rPr>
            </w:pPr>
            <w:proofErr w:type="spellStart"/>
            <w:r>
              <w:rPr>
                <w:rFonts w:ascii="Times New Roman" w:hAnsi="Times New Roman" w:cs="Times New Roman"/>
                <w:lang w:val="ro-RO"/>
              </w:rPr>
              <w:t>Pretul</w:t>
            </w:r>
            <w:proofErr w:type="spellEnd"/>
            <w:r>
              <w:rPr>
                <w:rFonts w:ascii="Times New Roman" w:hAnsi="Times New Roman" w:cs="Times New Roman"/>
                <w:lang w:val="ro-RO"/>
              </w:rPr>
              <w:t xml:space="preserve"> din comanda va fi ferm si fix in .... (se acceptă Lei / Euro / USD)</w:t>
            </w:r>
          </w:p>
          <w:p w:rsidR="000E05B5" w:rsidRDefault="000E05B5">
            <w:pPr>
              <w:jc w:val="both"/>
              <w:rPr>
                <w:rFonts w:ascii="Times New Roman" w:hAnsi="Times New Roman" w:cs="Times New Roman"/>
                <w:sz w:val="10"/>
                <w:lang w:val="ro-RO"/>
              </w:rPr>
            </w:pPr>
          </w:p>
        </w:tc>
      </w:tr>
      <w:tr w:rsidR="000E05B5" w:rsidTr="000E05B5">
        <w:tc>
          <w:tcPr>
            <w:tcW w:w="3055" w:type="dxa"/>
            <w:tcBorders>
              <w:top w:val="single" w:sz="4" w:space="0" w:color="auto"/>
              <w:left w:val="single" w:sz="4" w:space="0" w:color="auto"/>
              <w:bottom w:val="single" w:sz="4" w:space="0" w:color="auto"/>
              <w:right w:val="single" w:sz="4" w:space="0" w:color="auto"/>
            </w:tcBorders>
            <w:hideMark/>
          </w:tcPr>
          <w:p w:rsidR="000E05B5" w:rsidRDefault="000E05B5" w:rsidP="00FE221E">
            <w:pPr>
              <w:pStyle w:val="ListParagraph"/>
              <w:numPr>
                <w:ilvl w:val="0"/>
                <w:numId w:val="4"/>
              </w:numPr>
              <w:ind w:left="314" w:hanging="314"/>
              <w:jc w:val="both"/>
              <w:rPr>
                <w:rFonts w:ascii="Times New Roman" w:hAnsi="Times New Roman" w:cs="Times New Roman"/>
                <w:b/>
                <w:lang w:val="ro-RO"/>
              </w:rPr>
            </w:pPr>
            <w:r>
              <w:rPr>
                <w:rFonts w:ascii="Times New Roman" w:hAnsi="Times New Roman" w:cs="Times New Roman"/>
                <w:b/>
                <w:lang w:val="ro-RO"/>
              </w:rPr>
              <w:t>Durata Comenzii</w:t>
            </w:r>
          </w:p>
        </w:tc>
        <w:tc>
          <w:tcPr>
            <w:tcW w:w="6930" w:type="dxa"/>
            <w:tcBorders>
              <w:top w:val="single" w:sz="4" w:space="0" w:color="auto"/>
              <w:left w:val="single" w:sz="4" w:space="0" w:color="auto"/>
              <w:bottom w:val="single" w:sz="4" w:space="0" w:color="auto"/>
              <w:right w:val="single" w:sz="4" w:space="0" w:color="auto"/>
            </w:tcBorders>
          </w:tcPr>
          <w:p w:rsidR="000E05B5" w:rsidRDefault="000E05B5" w:rsidP="00FE221E">
            <w:pPr>
              <w:pStyle w:val="ListParagraph"/>
              <w:numPr>
                <w:ilvl w:val="0"/>
                <w:numId w:val="16"/>
              </w:numPr>
              <w:jc w:val="both"/>
              <w:rPr>
                <w:rFonts w:ascii="Times New Roman" w:hAnsi="Times New Roman" w:cs="Times New Roman"/>
                <w:lang w:val="ro-RO"/>
              </w:rPr>
            </w:pPr>
            <w:r>
              <w:rPr>
                <w:rFonts w:ascii="Times New Roman" w:hAnsi="Times New Roman" w:cs="Times New Roman"/>
                <w:lang w:val="ro-RO"/>
              </w:rPr>
              <w:t xml:space="preserve">Termenul total de emitere a raportului final </w:t>
            </w:r>
            <w:r>
              <w:rPr>
                <w:rFonts w:ascii="Times New Roman" w:hAnsi="Times New Roman" w:cs="Times New Roman"/>
                <w:b/>
                <w:lang w:val="ro-RO"/>
              </w:rPr>
              <w:t>nu va depăși 120 de zile calendaristice</w:t>
            </w:r>
            <w:r>
              <w:rPr>
                <w:rFonts w:ascii="Times New Roman" w:hAnsi="Times New Roman" w:cs="Times New Roman"/>
                <w:lang w:val="ro-RO"/>
              </w:rPr>
              <w:t xml:space="preserve"> de la semnarea Comenzii de ambele părți, iar durata serviciilor va fi de:</w:t>
            </w:r>
          </w:p>
          <w:p w:rsidR="000E05B5" w:rsidRDefault="000E05B5" w:rsidP="00FE221E">
            <w:pPr>
              <w:pStyle w:val="ListParagraph"/>
              <w:numPr>
                <w:ilvl w:val="0"/>
                <w:numId w:val="7"/>
              </w:numPr>
              <w:jc w:val="both"/>
              <w:rPr>
                <w:rFonts w:ascii="Times New Roman" w:hAnsi="Times New Roman" w:cs="Times New Roman"/>
                <w:lang w:val="ro-RO"/>
              </w:rPr>
            </w:pPr>
            <w:r>
              <w:rPr>
                <w:rFonts w:ascii="Times New Roman" w:hAnsi="Times New Roman" w:cs="Times New Roman"/>
                <w:lang w:val="ro-RO"/>
              </w:rPr>
              <w:t xml:space="preserve">Etapa de colectare a datelor si analiza preliminara: </w:t>
            </w:r>
            <w:proofErr w:type="spellStart"/>
            <w:r>
              <w:rPr>
                <w:rFonts w:ascii="Times New Roman" w:hAnsi="Times New Roman" w:cs="Times New Roman"/>
                <w:b/>
                <w:lang w:val="ro-RO"/>
              </w:rPr>
              <w:t>max</w:t>
            </w:r>
            <w:proofErr w:type="spellEnd"/>
            <w:r>
              <w:rPr>
                <w:rFonts w:ascii="Times New Roman" w:hAnsi="Times New Roman" w:cs="Times New Roman"/>
                <w:b/>
                <w:lang w:val="ro-RO"/>
              </w:rPr>
              <w:t xml:space="preserve"> 90 de zile</w:t>
            </w:r>
            <w:r>
              <w:rPr>
                <w:rFonts w:ascii="Times New Roman" w:hAnsi="Times New Roman" w:cs="Times New Roman"/>
                <w:lang w:val="ro-RO"/>
              </w:rPr>
              <w:t xml:space="preserve"> calendaristice de la data </w:t>
            </w:r>
            <w:proofErr w:type="spellStart"/>
            <w:r>
              <w:rPr>
                <w:rFonts w:ascii="Times New Roman" w:hAnsi="Times New Roman" w:cs="Times New Roman"/>
                <w:lang w:val="ro-RO"/>
              </w:rPr>
              <w:t>semnarii</w:t>
            </w:r>
            <w:proofErr w:type="spellEnd"/>
            <w:r>
              <w:rPr>
                <w:rFonts w:ascii="Times New Roman" w:hAnsi="Times New Roman" w:cs="Times New Roman"/>
                <w:lang w:val="ro-RO"/>
              </w:rPr>
              <w:t xml:space="preserve"> contractului</w:t>
            </w:r>
          </w:p>
          <w:p w:rsidR="000E05B5" w:rsidRDefault="000E05B5" w:rsidP="00FE221E">
            <w:pPr>
              <w:pStyle w:val="ListParagraph"/>
              <w:numPr>
                <w:ilvl w:val="0"/>
                <w:numId w:val="7"/>
              </w:numPr>
              <w:jc w:val="both"/>
              <w:rPr>
                <w:rFonts w:ascii="Times New Roman" w:hAnsi="Times New Roman" w:cs="Times New Roman"/>
                <w:lang w:val="ro-RO"/>
              </w:rPr>
            </w:pPr>
            <w:r>
              <w:rPr>
                <w:rFonts w:ascii="Times New Roman" w:hAnsi="Times New Roman" w:cs="Times New Roman"/>
                <w:lang w:val="ro-RO"/>
              </w:rPr>
              <w:t xml:space="preserve">Livrarea versiunii </w:t>
            </w:r>
            <w:proofErr w:type="spellStart"/>
            <w:r>
              <w:rPr>
                <w:rFonts w:ascii="Times New Roman" w:hAnsi="Times New Roman" w:cs="Times New Roman"/>
                <w:lang w:val="ro-RO"/>
              </w:rPr>
              <w:t>draft</w:t>
            </w:r>
            <w:proofErr w:type="spellEnd"/>
            <w:r>
              <w:rPr>
                <w:rFonts w:ascii="Times New Roman" w:hAnsi="Times New Roman" w:cs="Times New Roman"/>
                <w:lang w:val="ro-RO"/>
              </w:rPr>
              <w:t xml:space="preserve"> a livrabilului solicitat: </w:t>
            </w:r>
            <w:proofErr w:type="spellStart"/>
            <w:r>
              <w:rPr>
                <w:rFonts w:ascii="Times New Roman" w:hAnsi="Times New Roman" w:cs="Times New Roman"/>
                <w:b/>
                <w:lang w:val="ro-RO"/>
              </w:rPr>
              <w:t>max</w:t>
            </w:r>
            <w:proofErr w:type="spellEnd"/>
            <w:r>
              <w:rPr>
                <w:rFonts w:ascii="Times New Roman" w:hAnsi="Times New Roman" w:cs="Times New Roman"/>
                <w:b/>
                <w:lang w:val="ro-RO"/>
              </w:rPr>
              <w:t xml:space="preserve"> 115 zile</w:t>
            </w:r>
            <w:r>
              <w:rPr>
                <w:rFonts w:ascii="Times New Roman" w:hAnsi="Times New Roman" w:cs="Times New Roman"/>
                <w:lang w:val="ro-RO"/>
              </w:rPr>
              <w:t xml:space="preserve"> calendaristice de la data </w:t>
            </w:r>
            <w:proofErr w:type="spellStart"/>
            <w:r>
              <w:rPr>
                <w:rFonts w:ascii="Times New Roman" w:hAnsi="Times New Roman" w:cs="Times New Roman"/>
                <w:lang w:val="ro-RO"/>
              </w:rPr>
              <w:t>semnarii</w:t>
            </w:r>
            <w:proofErr w:type="spellEnd"/>
            <w:r>
              <w:rPr>
                <w:rFonts w:ascii="Times New Roman" w:hAnsi="Times New Roman" w:cs="Times New Roman"/>
                <w:lang w:val="ro-RO"/>
              </w:rPr>
              <w:t xml:space="preserve"> contractului</w:t>
            </w:r>
          </w:p>
          <w:p w:rsidR="000E05B5" w:rsidRDefault="000E05B5" w:rsidP="00FE221E">
            <w:pPr>
              <w:pStyle w:val="ListParagraph"/>
              <w:numPr>
                <w:ilvl w:val="0"/>
                <w:numId w:val="7"/>
              </w:numPr>
              <w:jc w:val="both"/>
              <w:rPr>
                <w:rFonts w:ascii="Times New Roman" w:hAnsi="Times New Roman" w:cs="Times New Roman"/>
                <w:lang w:val="ro-RO"/>
              </w:rPr>
            </w:pPr>
            <w:r>
              <w:rPr>
                <w:rFonts w:ascii="Times New Roman" w:hAnsi="Times New Roman" w:cs="Times New Roman"/>
                <w:lang w:val="ro-RO"/>
              </w:rPr>
              <w:t xml:space="preserve">Livrarea versiunii finale a livrabilului solicitat: </w:t>
            </w:r>
            <w:proofErr w:type="spellStart"/>
            <w:r>
              <w:rPr>
                <w:rFonts w:ascii="Times New Roman" w:hAnsi="Times New Roman" w:cs="Times New Roman"/>
                <w:b/>
                <w:lang w:val="ro-RO"/>
              </w:rPr>
              <w:t>max</w:t>
            </w:r>
            <w:proofErr w:type="spellEnd"/>
            <w:r>
              <w:rPr>
                <w:rFonts w:ascii="Times New Roman" w:hAnsi="Times New Roman" w:cs="Times New Roman"/>
                <w:b/>
                <w:lang w:val="ro-RO"/>
              </w:rPr>
              <w:t xml:space="preserve"> 120 de zile</w:t>
            </w:r>
            <w:r>
              <w:rPr>
                <w:rFonts w:ascii="Times New Roman" w:hAnsi="Times New Roman" w:cs="Times New Roman"/>
                <w:lang w:val="ro-RO"/>
              </w:rPr>
              <w:t xml:space="preserve"> calendaristice de la data </w:t>
            </w:r>
            <w:proofErr w:type="spellStart"/>
            <w:r>
              <w:rPr>
                <w:rFonts w:ascii="Times New Roman" w:hAnsi="Times New Roman" w:cs="Times New Roman"/>
                <w:lang w:val="ro-RO"/>
              </w:rPr>
              <w:t>semnarii</w:t>
            </w:r>
            <w:proofErr w:type="spellEnd"/>
            <w:r>
              <w:rPr>
                <w:rFonts w:ascii="Times New Roman" w:hAnsi="Times New Roman" w:cs="Times New Roman"/>
                <w:lang w:val="ro-RO"/>
              </w:rPr>
              <w:t xml:space="preserve"> contractului.</w:t>
            </w:r>
          </w:p>
          <w:p w:rsidR="000E05B5" w:rsidRDefault="000E05B5" w:rsidP="00FE221E">
            <w:pPr>
              <w:pStyle w:val="ListParagraph"/>
              <w:numPr>
                <w:ilvl w:val="0"/>
                <w:numId w:val="16"/>
              </w:numPr>
              <w:ind w:left="341" w:hanging="341"/>
              <w:jc w:val="both"/>
              <w:rPr>
                <w:rFonts w:ascii="Times New Roman" w:hAnsi="Times New Roman" w:cs="Times New Roman"/>
                <w:lang w:val="ro-RO"/>
              </w:rPr>
            </w:pPr>
            <w:r>
              <w:rPr>
                <w:rFonts w:ascii="Times New Roman" w:hAnsi="Times New Roman" w:cs="Times New Roman"/>
                <w:lang w:val="ro-RO"/>
              </w:rPr>
              <w:t>Prezenta Comandă își va produce efectele până la îndeplinirea tuturor obligațiilor reciproce ale părților contractante.</w:t>
            </w:r>
          </w:p>
          <w:p w:rsidR="000E05B5" w:rsidRDefault="000E05B5">
            <w:pPr>
              <w:pStyle w:val="ListParagraph"/>
              <w:ind w:left="341"/>
              <w:jc w:val="both"/>
              <w:rPr>
                <w:rFonts w:ascii="Times New Roman" w:hAnsi="Times New Roman" w:cs="Times New Roman"/>
                <w:sz w:val="10"/>
                <w:lang w:val="ro-RO"/>
              </w:rPr>
            </w:pPr>
          </w:p>
        </w:tc>
      </w:tr>
      <w:tr w:rsidR="000E05B5" w:rsidTr="000E05B5">
        <w:tc>
          <w:tcPr>
            <w:tcW w:w="3055" w:type="dxa"/>
            <w:tcBorders>
              <w:top w:val="single" w:sz="4" w:space="0" w:color="auto"/>
              <w:left w:val="single" w:sz="4" w:space="0" w:color="auto"/>
              <w:bottom w:val="single" w:sz="4" w:space="0" w:color="auto"/>
              <w:right w:val="single" w:sz="4" w:space="0" w:color="auto"/>
            </w:tcBorders>
            <w:hideMark/>
          </w:tcPr>
          <w:p w:rsidR="000E05B5" w:rsidRDefault="000E05B5" w:rsidP="00FE221E">
            <w:pPr>
              <w:pStyle w:val="ListParagraph"/>
              <w:numPr>
                <w:ilvl w:val="0"/>
                <w:numId w:val="4"/>
              </w:numPr>
              <w:ind w:left="314" w:hanging="314"/>
              <w:jc w:val="both"/>
              <w:rPr>
                <w:rFonts w:ascii="Times New Roman" w:hAnsi="Times New Roman" w:cs="Times New Roman"/>
                <w:b/>
                <w:lang w:val="ro-RO"/>
              </w:rPr>
            </w:pPr>
            <w:r>
              <w:rPr>
                <w:rFonts w:ascii="Times New Roman" w:hAnsi="Times New Roman" w:cs="Times New Roman"/>
                <w:b/>
                <w:lang w:val="ro-RO"/>
              </w:rPr>
              <w:t>Modalități de recepție și condiții de plată:</w:t>
            </w:r>
          </w:p>
        </w:tc>
        <w:tc>
          <w:tcPr>
            <w:tcW w:w="6930" w:type="dxa"/>
            <w:tcBorders>
              <w:top w:val="single" w:sz="4" w:space="0" w:color="auto"/>
              <w:left w:val="single" w:sz="4" w:space="0" w:color="auto"/>
              <w:bottom w:val="single" w:sz="4" w:space="0" w:color="auto"/>
              <w:right w:val="single" w:sz="4" w:space="0" w:color="auto"/>
            </w:tcBorders>
          </w:tcPr>
          <w:p w:rsidR="000E05B5" w:rsidRDefault="000E05B5" w:rsidP="00FE221E">
            <w:pPr>
              <w:pStyle w:val="ListParagraph"/>
              <w:numPr>
                <w:ilvl w:val="0"/>
                <w:numId w:val="17"/>
              </w:numPr>
              <w:ind w:left="93" w:firstLine="0"/>
              <w:jc w:val="both"/>
              <w:rPr>
                <w:rFonts w:ascii="Times New Roman" w:hAnsi="Times New Roman" w:cs="Times New Roman"/>
                <w:lang w:val="ro-RO"/>
              </w:rPr>
            </w:pPr>
            <w:bookmarkStart w:id="13" w:name="OLE_LINK26"/>
            <w:r>
              <w:rPr>
                <w:rFonts w:ascii="Times New Roman" w:hAnsi="Times New Roman" w:cs="Times New Roman"/>
                <w:lang w:val="ro-RO"/>
              </w:rPr>
              <w:t xml:space="preserve">Termenul de plată este de maxim 30 de zile de la primirea facturii de la Prestator, pe baza facturii si a Procesului verbal de </w:t>
            </w:r>
            <w:proofErr w:type="spellStart"/>
            <w:r>
              <w:rPr>
                <w:rFonts w:ascii="Times New Roman" w:hAnsi="Times New Roman" w:cs="Times New Roman"/>
                <w:lang w:val="ro-RO"/>
              </w:rPr>
              <w:t>Receptie</w:t>
            </w:r>
            <w:proofErr w:type="spellEnd"/>
            <w:r>
              <w:rPr>
                <w:rFonts w:ascii="Times New Roman" w:hAnsi="Times New Roman" w:cs="Times New Roman"/>
                <w:lang w:val="ro-RO"/>
              </w:rPr>
              <w:t xml:space="preserve"> Servicii (”PVRS”), emis conform prevederilor cap. 18 din Caietul de sarcini.</w:t>
            </w:r>
          </w:p>
          <w:p w:rsidR="000E05B5" w:rsidRDefault="000E05B5" w:rsidP="00FE221E">
            <w:pPr>
              <w:pStyle w:val="ListParagraph"/>
              <w:numPr>
                <w:ilvl w:val="0"/>
                <w:numId w:val="17"/>
              </w:numPr>
              <w:ind w:left="233" w:hanging="233"/>
              <w:jc w:val="both"/>
              <w:rPr>
                <w:rFonts w:ascii="Times New Roman" w:hAnsi="Times New Roman" w:cs="Times New Roman"/>
                <w:lang w:val="ro-RO"/>
              </w:rPr>
            </w:pPr>
            <w:r>
              <w:rPr>
                <w:rFonts w:ascii="Times New Roman" w:hAnsi="Times New Roman" w:cs="Times New Roman"/>
                <w:lang w:val="ro-RO"/>
              </w:rPr>
              <w:t xml:space="preserve">Condițiile de recepție ale Achizitorului sunt precizate la cap. 18 din Caietul de sarcini, Anexa nr. 1 la prezenta Comandă. </w:t>
            </w:r>
            <w:bookmarkEnd w:id="13"/>
            <w:r>
              <w:rPr>
                <w:rFonts w:ascii="Times New Roman" w:hAnsi="Times New Roman" w:cs="Times New Roman"/>
                <w:lang w:val="ro-RO"/>
              </w:rPr>
              <w:t>Prestatorul va emite factura numai după primirea de la Achizitor a PVRS-ului corespunzător serviciului prestat si a livrabilelor predate, semnat fără observații de către reprezentanții acestuia.</w:t>
            </w:r>
          </w:p>
          <w:p w:rsidR="000E05B5" w:rsidRDefault="000E05B5" w:rsidP="00FE221E">
            <w:pPr>
              <w:pStyle w:val="ListParagraph"/>
              <w:numPr>
                <w:ilvl w:val="0"/>
                <w:numId w:val="17"/>
              </w:numPr>
              <w:ind w:left="233" w:hanging="233"/>
              <w:jc w:val="both"/>
              <w:rPr>
                <w:rFonts w:ascii="Times New Roman" w:hAnsi="Times New Roman" w:cs="Times New Roman"/>
                <w:lang w:val="ro-RO"/>
              </w:rPr>
            </w:pPr>
            <w:r>
              <w:rPr>
                <w:rFonts w:ascii="Times New Roman" w:hAnsi="Times New Roman" w:cs="Times New Roman"/>
                <w:lang w:val="ro-RO"/>
              </w:rPr>
              <w:t>Factura se va emite pe numele S.N. „</w:t>
            </w:r>
            <w:proofErr w:type="spellStart"/>
            <w:r>
              <w:rPr>
                <w:rFonts w:ascii="Times New Roman" w:hAnsi="Times New Roman" w:cs="Times New Roman"/>
                <w:lang w:val="ro-RO"/>
              </w:rPr>
              <w:t>Nuclearelectrica</w:t>
            </w:r>
            <w:proofErr w:type="spellEnd"/>
            <w:r>
              <w:rPr>
                <w:rFonts w:ascii="Times New Roman" w:hAnsi="Times New Roman" w:cs="Times New Roman"/>
                <w:lang w:val="ro-RO"/>
              </w:rPr>
              <w:t>” S.A. (</w:t>
            </w:r>
            <w:proofErr w:type="spellStart"/>
            <w:r>
              <w:rPr>
                <w:rFonts w:ascii="Times New Roman" w:hAnsi="Times New Roman" w:cs="Times New Roman"/>
                <w:lang w:val="ro-RO"/>
              </w:rPr>
              <w:t>Bucureşti</w:t>
            </w:r>
            <w:proofErr w:type="spellEnd"/>
            <w:r>
              <w:rPr>
                <w:rFonts w:ascii="Times New Roman" w:hAnsi="Times New Roman" w:cs="Times New Roman"/>
                <w:lang w:val="ro-RO"/>
              </w:rPr>
              <w:t xml:space="preserve">, Bulevardul Iancu de Hunedoara nr. 48, etajele parter,1, 3, 4, 5 și 13, sector 1, înregistrată la Oficiul Național al Registrului Comerțului sub nr. J1998007403409, având Identificator Unic la Nivel European (EUID) ROONRC.J1998007403409, CIF RO10874881) </w:t>
            </w:r>
            <w:proofErr w:type="spellStart"/>
            <w:r>
              <w:rPr>
                <w:rFonts w:ascii="Times New Roman" w:hAnsi="Times New Roman" w:cs="Times New Roman"/>
                <w:lang w:val="ro-RO"/>
              </w:rPr>
              <w:t>şi</w:t>
            </w:r>
            <w:proofErr w:type="spellEnd"/>
            <w:r>
              <w:rPr>
                <w:rFonts w:ascii="Times New Roman" w:hAnsi="Times New Roman" w:cs="Times New Roman"/>
                <w:lang w:val="ro-RO"/>
              </w:rPr>
              <w:t xml:space="preserve"> se vor transmite derulatorului din partea Achizitorului.</w:t>
            </w:r>
          </w:p>
          <w:p w:rsidR="000E05B5" w:rsidRDefault="000E05B5" w:rsidP="00FE221E">
            <w:pPr>
              <w:pStyle w:val="ListParagraph"/>
              <w:numPr>
                <w:ilvl w:val="0"/>
                <w:numId w:val="17"/>
              </w:numPr>
              <w:ind w:left="233" w:hanging="233"/>
              <w:jc w:val="both"/>
              <w:rPr>
                <w:rFonts w:ascii="Times New Roman" w:hAnsi="Times New Roman" w:cs="Times New Roman"/>
                <w:lang w:val="ro-RO"/>
              </w:rPr>
            </w:pPr>
            <w:r>
              <w:rPr>
                <w:rFonts w:ascii="Times New Roman" w:hAnsi="Times New Roman" w:cs="Times New Roman"/>
                <w:lang w:val="ro-RO"/>
              </w:rPr>
              <w:t xml:space="preserve">Pentru Prestatorii din Romania, factura se va emite prin intermediul sistemului electronic RO e-Factura (ANAF), cu mențiunea că facturarea și plata </w:t>
            </w:r>
            <w:proofErr w:type="spellStart"/>
            <w:r>
              <w:rPr>
                <w:rFonts w:ascii="Times New Roman" w:hAnsi="Times New Roman" w:cs="Times New Roman"/>
                <w:lang w:val="ro-RO"/>
              </w:rPr>
              <w:t>plata</w:t>
            </w:r>
            <w:proofErr w:type="spellEnd"/>
            <w:r>
              <w:rPr>
                <w:rFonts w:ascii="Times New Roman" w:hAnsi="Times New Roman" w:cs="Times New Roman"/>
                <w:lang w:val="ro-RO"/>
              </w:rPr>
              <w:t xml:space="preserve"> se vor realiza în Lei, la cursul de schimb comunicat de BNR la momentul emiterii facturii (dacă este aplicabil).</w:t>
            </w:r>
          </w:p>
          <w:p w:rsidR="000E05B5" w:rsidRDefault="000E05B5">
            <w:pPr>
              <w:jc w:val="both"/>
              <w:rPr>
                <w:rFonts w:ascii="Times New Roman" w:hAnsi="Times New Roman" w:cs="Times New Roman"/>
                <w:sz w:val="10"/>
                <w:lang w:val="ro-RO"/>
              </w:rPr>
            </w:pPr>
          </w:p>
        </w:tc>
      </w:tr>
      <w:tr w:rsidR="000E05B5" w:rsidTr="000E05B5">
        <w:tc>
          <w:tcPr>
            <w:tcW w:w="3055" w:type="dxa"/>
            <w:tcBorders>
              <w:top w:val="single" w:sz="4" w:space="0" w:color="auto"/>
              <w:left w:val="single" w:sz="4" w:space="0" w:color="auto"/>
              <w:bottom w:val="single" w:sz="4" w:space="0" w:color="auto"/>
              <w:right w:val="single" w:sz="4" w:space="0" w:color="auto"/>
            </w:tcBorders>
            <w:hideMark/>
          </w:tcPr>
          <w:p w:rsidR="000E05B5" w:rsidRDefault="000E05B5" w:rsidP="00FE221E">
            <w:pPr>
              <w:pStyle w:val="ListParagraph"/>
              <w:numPr>
                <w:ilvl w:val="0"/>
                <w:numId w:val="4"/>
              </w:numPr>
              <w:ind w:left="172" w:hanging="172"/>
              <w:jc w:val="both"/>
              <w:rPr>
                <w:rFonts w:ascii="Times New Roman" w:hAnsi="Times New Roman" w:cs="Times New Roman"/>
                <w:b/>
                <w:lang w:val="ro-RO"/>
              </w:rPr>
            </w:pPr>
            <w:r>
              <w:rPr>
                <w:rFonts w:ascii="Times New Roman" w:hAnsi="Times New Roman" w:cs="Times New Roman"/>
                <w:b/>
                <w:lang w:val="ro-RO"/>
              </w:rPr>
              <w:t>Obligații privind daunele și penalitățile de întârziere</w:t>
            </w:r>
          </w:p>
        </w:tc>
        <w:tc>
          <w:tcPr>
            <w:tcW w:w="6930" w:type="dxa"/>
            <w:tcBorders>
              <w:top w:val="single" w:sz="4" w:space="0" w:color="auto"/>
              <w:left w:val="single" w:sz="4" w:space="0" w:color="auto"/>
              <w:bottom w:val="single" w:sz="4" w:space="0" w:color="auto"/>
              <w:right w:val="single" w:sz="4" w:space="0" w:color="auto"/>
            </w:tcBorders>
            <w:hideMark/>
          </w:tcPr>
          <w:p w:rsidR="000E05B5" w:rsidRDefault="000E05B5" w:rsidP="00FE221E">
            <w:pPr>
              <w:pStyle w:val="ListParagraph"/>
              <w:numPr>
                <w:ilvl w:val="0"/>
                <w:numId w:val="18"/>
              </w:numPr>
              <w:ind w:left="234" w:hanging="141"/>
              <w:jc w:val="both"/>
              <w:rPr>
                <w:rFonts w:ascii="Times New Roman" w:hAnsi="Times New Roman" w:cs="Times New Roman"/>
                <w:lang w:val="ro-RO"/>
              </w:rPr>
            </w:pPr>
            <w:r>
              <w:rPr>
                <w:rFonts w:ascii="Times New Roman" w:hAnsi="Times New Roman" w:cs="Times New Roman"/>
                <w:lang w:val="ro-RO"/>
              </w:rPr>
              <w:t>În cazul în care, din culpa sa exclusivă, Prestatorul nu își execută obligațiile asumate sau își îndeplinește obligațiile cu întârziere și/sau în mod necorespunzător, defectuos, atunci Achizitorul are dreptul de a pretinde plata de și de a factura în mod corespunzător daune-interese (penalități). Daunele-interese (penalitățile) solicitate de către Achizitor în astfel de cazuri se vor calcula prin aplicarea unei cote procentuale de 0,2% pe zi de întârziere la valoarea obligațiilor neefectuate, efectuate cu întârziere, în mod defectuos sau în mod necorespunzător, până la îndeplinirea efectivă și conformă a respectivelor obligații.</w:t>
            </w:r>
          </w:p>
          <w:p w:rsidR="000E05B5" w:rsidRDefault="000E05B5" w:rsidP="00FE221E">
            <w:pPr>
              <w:pStyle w:val="ListParagraph"/>
              <w:numPr>
                <w:ilvl w:val="0"/>
                <w:numId w:val="18"/>
              </w:numPr>
              <w:ind w:left="247" w:hanging="247"/>
              <w:jc w:val="both"/>
              <w:rPr>
                <w:rFonts w:ascii="Times New Roman" w:hAnsi="Times New Roman" w:cs="Times New Roman"/>
                <w:lang w:val="ro-RO"/>
              </w:rPr>
            </w:pPr>
            <w:r>
              <w:rPr>
                <w:rFonts w:ascii="Times New Roman" w:hAnsi="Times New Roman" w:cs="Times New Roman"/>
                <w:lang w:val="ro-RO"/>
              </w:rPr>
              <w:t xml:space="preserve">În cazul în care Achizitorul, din vina sa exclusivă, nu își îndeplinește obligațiile de plată a facturii în termenul asumat de 30 de zile, atunci acestuia îi revine obligația de a plăti, ca penalități, o sumă echivalentă cu </w:t>
            </w:r>
            <w:r>
              <w:rPr>
                <w:rFonts w:ascii="Times New Roman" w:hAnsi="Times New Roman" w:cs="Times New Roman"/>
                <w:lang w:val="ro-RO"/>
              </w:rPr>
              <w:lastRenderedPageBreak/>
              <w:t>o cotă procentuală de 0,05% pe zi de întârziere din plata neefectuată, până la data plății efective, dar nu mai mult decât valoarea debitului.</w:t>
            </w:r>
          </w:p>
          <w:p w:rsidR="000E05B5" w:rsidRDefault="000E05B5" w:rsidP="00FE221E">
            <w:pPr>
              <w:pStyle w:val="ListParagraph"/>
              <w:numPr>
                <w:ilvl w:val="0"/>
                <w:numId w:val="18"/>
              </w:numPr>
              <w:ind w:left="247" w:hanging="247"/>
              <w:jc w:val="both"/>
              <w:rPr>
                <w:rFonts w:ascii="Times New Roman" w:hAnsi="Times New Roman" w:cs="Times New Roman"/>
                <w:lang w:val="ro-RO"/>
              </w:rPr>
            </w:pPr>
            <w:r>
              <w:rPr>
                <w:rFonts w:ascii="Times New Roman" w:hAnsi="Times New Roman" w:cs="Times New Roman"/>
                <w:lang w:val="ro-RO"/>
              </w:rPr>
              <w:t xml:space="preserve">Achizitorul </w:t>
            </w:r>
            <w:proofErr w:type="spellStart"/>
            <w:r>
              <w:rPr>
                <w:rFonts w:ascii="Times New Roman" w:hAnsi="Times New Roman" w:cs="Times New Roman"/>
                <w:lang w:val="ro-RO"/>
              </w:rPr>
              <w:t>şi</w:t>
            </w:r>
            <w:proofErr w:type="spellEnd"/>
            <w:r>
              <w:rPr>
                <w:rFonts w:ascii="Times New Roman" w:hAnsi="Times New Roman" w:cs="Times New Roman"/>
                <w:lang w:val="ro-RO"/>
              </w:rPr>
              <w:t xml:space="preserve"> Prestatorul vor face toate eforturile pentru a rezolva pe cale amiabilă, prin tratative directe, orice neînțelegere sau </w:t>
            </w:r>
            <w:proofErr w:type="spellStart"/>
            <w:r>
              <w:rPr>
                <w:rFonts w:ascii="Times New Roman" w:hAnsi="Times New Roman" w:cs="Times New Roman"/>
                <w:lang w:val="ro-RO"/>
              </w:rPr>
              <w:t>divergenţă</w:t>
            </w:r>
            <w:proofErr w:type="spellEnd"/>
            <w:r>
              <w:rPr>
                <w:rFonts w:ascii="Times New Roman" w:hAnsi="Times New Roman" w:cs="Times New Roman"/>
                <w:lang w:val="ro-RO"/>
              </w:rPr>
              <w:t xml:space="preserve"> care se poate ivi între ei în cadrul sau în legătură cu îndeplinirea Comenzii.</w:t>
            </w:r>
          </w:p>
          <w:p w:rsidR="000E05B5" w:rsidRDefault="000E05B5" w:rsidP="00FE221E">
            <w:pPr>
              <w:pStyle w:val="ListParagraph"/>
              <w:numPr>
                <w:ilvl w:val="0"/>
                <w:numId w:val="18"/>
              </w:numPr>
              <w:ind w:left="247" w:hanging="247"/>
              <w:jc w:val="both"/>
              <w:rPr>
                <w:rFonts w:ascii="Times New Roman" w:hAnsi="Times New Roman" w:cs="Times New Roman"/>
                <w:lang w:val="ro-RO"/>
              </w:rPr>
            </w:pPr>
            <w:r>
              <w:rPr>
                <w:rFonts w:ascii="Times New Roman" w:hAnsi="Times New Roman" w:cs="Times New Roman"/>
                <w:lang w:val="ro-RO"/>
              </w:rPr>
              <w:t xml:space="preserve">Dacă, după 15 de zile de la începerea acestor tratative, Achizitorul și Prestatorul nu reușesc să rezolve în mod amiabil o divergență contractuală, fiecare poate solicita ca divergența să se soluționeze, de către instanțele competente material de la sediul Achizitorului, în condițiile </w:t>
            </w:r>
            <w:proofErr w:type="spellStart"/>
            <w:r>
              <w:rPr>
                <w:rFonts w:ascii="Times New Roman" w:hAnsi="Times New Roman" w:cs="Times New Roman"/>
                <w:lang w:val="ro-RO"/>
              </w:rPr>
              <w:t>şi</w:t>
            </w:r>
            <w:proofErr w:type="spellEnd"/>
            <w:r>
              <w:rPr>
                <w:rFonts w:ascii="Times New Roman" w:hAnsi="Times New Roman" w:cs="Times New Roman"/>
                <w:lang w:val="ro-RO"/>
              </w:rPr>
              <w:t xml:space="preserve"> potrivit procedurilor reglementate de </w:t>
            </w:r>
            <w:proofErr w:type="spellStart"/>
            <w:r>
              <w:rPr>
                <w:rFonts w:ascii="Times New Roman" w:hAnsi="Times New Roman" w:cs="Times New Roman"/>
                <w:lang w:val="ro-RO"/>
              </w:rPr>
              <w:t>legislaţia</w:t>
            </w:r>
            <w:proofErr w:type="spellEnd"/>
            <w:r>
              <w:rPr>
                <w:rFonts w:ascii="Times New Roman" w:hAnsi="Times New Roman" w:cs="Times New Roman"/>
                <w:lang w:val="ro-RO"/>
              </w:rPr>
              <w:t xml:space="preserve"> în vigoare, sau, după caz, de către Curtea de Arbitraj Comercial Internațional de pe lângă Camera de Comerț și Industrie a României (CCIR), potrivit procedurilor arbitrale ale acesteia și dispozițiilor Codului de procedură civilă al României; în acest sens, Achizitorul și Prestatorul vor stabili, de comun acord, în termen de 5 zile lucrătoare de la momentul expirării termenului de 15 zile menționat în teza introductivă a prezentului articol, prin care dintre cele două modalități (instanța de drept comun sau Curtea de Arbitraj Comercial Internațional de pe lângă CCIR) va fi soluționată neînțelegerea sau divergența contractuală respectivă, iar în cazul în care părțile nu reușesc să ajungă la o înțelegere în legătură cu acest aspect, neînțelegerea sau divergența contractuală respectivă va fi soluționată de către instanța de judecată competentă material de la sediul Achizitorului.</w:t>
            </w:r>
          </w:p>
        </w:tc>
      </w:tr>
      <w:tr w:rsidR="000E05B5" w:rsidTr="000E05B5">
        <w:tc>
          <w:tcPr>
            <w:tcW w:w="3055" w:type="dxa"/>
            <w:tcBorders>
              <w:top w:val="single" w:sz="4" w:space="0" w:color="auto"/>
              <w:left w:val="single" w:sz="4" w:space="0" w:color="auto"/>
              <w:bottom w:val="single" w:sz="4" w:space="0" w:color="auto"/>
              <w:right w:val="single" w:sz="4" w:space="0" w:color="auto"/>
            </w:tcBorders>
            <w:hideMark/>
          </w:tcPr>
          <w:p w:rsidR="000E05B5" w:rsidRDefault="000E05B5" w:rsidP="00FE221E">
            <w:pPr>
              <w:pStyle w:val="ListParagraph"/>
              <w:numPr>
                <w:ilvl w:val="0"/>
                <w:numId w:val="4"/>
              </w:numPr>
              <w:ind w:left="314" w:hanging="314"/>
              <w:jc w:val="both"/>
              <w:rPr>
                <w:rFonts w:ascii="Times New Roman" w:hAnsi="Times New Roman" w:cs="Times New Roman"/>
                <w:b/>
                <w:lang w:val="ro-RO"/>
              </w:rPr>
            </w:pPr>
            <w:r>
              <w:rPr>
                <w:rFonts w:ascii="Times New Roman" w:hAnsi="Times New Roman" w:cs="Times New Roman"/>
                <w:b/>
                <w:lang w:val="ro-RO"/>
              </w:rPr>
              <w:lastRenderedPageBreak/>
              <w:t>Legea aplicabilă:</w:t>
            </w:r>
          </w:p>
        </w:tc>
        <w:tc>
          <w:tcPr>
            <w:tcW w:w="6930" w:type="dxa"/>
            <w:tcBorders>
              <w:top w:val="single" w:sz="4" w:space="0" w:color="auto"/>
              <w:left w:val="single" w:sz="4" w:space="0" w:color="auto"/>
              <w:bottom w:val="single" w:sz="4" w:space="0" w:color="auto"/>
              <w:right w:val="single" w:sz="4" w:space="0" w:color="auto"/>
            </w:tcBorders>
          </w:tcPr>
          <w:p w:rsidR="000E05B5" w:rsidRDefault="000E05B5" w:rsidP="00FE221E">
            <w:pPr>
              <w:pStyle w:val="ListParagraph"/>
              <w:numPr>
                <w:ilvl w:val="0"/>
                <w:numId w:val="19"/>
              </w:numPr>
              <w:jc w:val="both"/>
              <w:rPr>
                <w:rFonts w:ascii="Times New Roman" w:hAnsi="Times New Roman" w:cs="Times New Roman"/>
                <w:lang w:val="ro-RO"/>
              </w:rPr>
            </w:pPr>
            <w:r>
              <w:rPr>
                <w:rFonts w:ascii="Times New Roman" w:hAnsi="Times New Roman" w:cs="Times New Roman"/>
                <w:lang w:val="ro-RO"/>
              </w:rPr>
              <w:t>Legea aplicabilă prezentei Comenzi, este legea română, Comanda urmând a fi interpretat potrivit acestei legi.</w:t>
            </w:r>
          </w:p>
          <w:p w:rsidR="000E05B5" w:rsidRDefault="000E05B5" w:rsidP="00FE221E">
            <w:pPr>
              <w:pStyle w:val="ListParagraph"/>
              <w:numPr>
                <w:ilvl w:val="0"/>
                <w:numId w:val="19"/>
              </w:numPr>
              <w:ind w:left="157" w:hanging="180"/>
              <w:jc w:val="both"/>
              <w:rPr>
                <w:rFonts w:ascii="Times New Roman" w:hAnsi="Times New Roman" w:cs="Times New Roman"/>
                <w:lang w:val="ro-RO"/>
              </w:rPr>
            </w:pPr>
            <w:r>
              <w:rPr>
                <w:rFonts w:ascii="Times New Roman" w:hAnsi="Times New Roman" w:cs="Times New Roman"/>
                <w:lang w:val="ro-RO"/>
              </w:rPr>
              <w:t xml:space="preserve">Prezenta Comandă se completează </w:t>
            </w:r>
            <w:proofErr w:type="spellStart"/>
            <w:r>
              <w:rPr>
                <w:rFonts w:ascii="Times New Roman" w:hAnsi="Times New Roman" w:cs="Times New Roman"/>
                <w:lang w:val="ro-RO"/>
              </w:rPr>
              <w:t>şi</w:t>
            </w:r>
            <w:proofErr w:type="spellEnd"/>
            <w:r>
              <w:rPr>
                <w:rFonts w:ascii="Times New Roman" w:hAnsi="Times New Roman" w:cs="Times New Roman"/>
                <w:lang w:val="ro-RO"/>
              </w:rPr>
              <w:t xml:space="preserve"> se interpretează conform prevederilor Codului Civil </w:t>
            </w:r>
            <w:proofErr w:type="spellStart"/>
            <w:r>
              <w:rPr>
                <w:rFonts w:ascii="Times New Roman" w:hAnsi="Times New Roman" w:cs="Times New Roman"/>
                <w:lang w:val="ro-RO"/>
              </w:rPr>
              <w:t>şi</w:t>
            </w:r>
            <w:proofErr w:type="spellEnd"/>
            <w:r>
              <w:rPr>
                <w:rFonts w:ascii="Times New Roman" w:hAnsi="Times New Roman" w:cs="Times New Roman"/>
                <w:lang w:val="ro-RO"/>
              </w:rPr>
              <w:t xml:space="preserve"> a legilor aplicabile din România. Clauzele Comenzii sunt obligatorii pentru ambele </w:t>
            </w:r>
            <w:proofErr w:type="spellStart"/>
            <w:r>
              <w:rPr>
                <w:rFonts w:ascii="Times New Roman" w:hAnsi="Times New Roman" w:cs="Times New Roman"/>
                <w:lang w:val="ro-RO"/>
              </w:rPr>
              <w:t>părţi</w:t>
            </w:r>
            <w:proofErr w:type="spellEnd"/>
            <w:r>
              <w:rPr>
                <w:rFonts w:ascii="Times New Roman" w:hAnsi="Times New Roman" w:cs="Times New Roman"/>
                <w:lang w:val="ro-RO"/>
              </w:rPr>
              <w:t>.</w:t>
            </w:r>
          </w:p>
          <w:p w:rsidR="000E05B5" w:rsidRDefault="000E05B5">
            <w:pPr>
              <w:pStyle w:val="ListParagraph"/>
              <w:ind w:left="157"/>
              <w:jc w:val="both"/>
              <w:rPr>
                <w:rFonts w:ascii="Times New Roman" w:hAnsi="Times New Roman" w:cs="Times New Roman"/>
                <w:sz w:val="10"/>
                <w:lang w:val="ro-RO"/>
              </w:rPr>
            </w:pPr>
          </w:p>
        </w:tc>
      </w:tr>
      <w:tr w:rsidR="000E05B5" w:rsidTr="000E05B5">
        <w:tc>
          <w:tcPr>
            <w:tcW w:w="3055" w:type="dxa"/>
            <w:tcBorders>
              <w:top w:val="single" w:sz="4" w:space="0" w:color="auto"/>
              <w:left w:val="single" w:sz="4" w:space="0" w:color="auto"/>
              <w:bottom w:val="single" w:sz="4" w:space="0" w:color="auto"/>
              <w:right w:val="single" w:sz="4" w:space="0" w:color="auto"/>
            </w:tcBorders>
          </w:tcPr>
          <w:p w:rsidR="000E05B5" w:rsidRDefault="000E05B5" w:rsidP="00FE221E">
            <w:pPr>
              <w:pStyle w:val="ListParagraph"/>
              <w:numPr>
                <w:ilvl w:val="0"/>
                <w:numId w:val="4"/>
              </w:numPr>
              <w:ind w:left="314" w:hanging="314"/>
              <w:jc w:val="both"/>
              <w:rPr>
                <w:rFonts w:ascii="Times New Roman" w:hAnsi="Times New Roman" w:cs="Times New Roman"/>
                <w:b/>
                <w:lang w:val="ro-RO"/>
              </w:rPr>
            </w:pPr>
            <w:r>
              <w:rPr>
                <w:rFonts w:ascii="Times New Roman" w:hAnsi="Times New Roman" w:cs="Times New Roman"/>
                <w:b/>
                <w:lang w:val="ro-RO"/>
              </w:rPr>
              <w:t>Protecția datelor cu caracter personal (GDPR):</w:t>
            </w:r>
          </w:p>
          <w:p w:rsidR="000E05B5" w:rsidRDefault="000E05B5">
            <w:pPr>
              <w:rPr>
                <w:rFonts w:ascii="Times New Roman" w:hAnsi="Times New Roman" w:cs="Times New Roman"/>
                <w:lang w:val="ro-RO"/>
              </w:rPr>
            </w:pPr>
          </w:p>
          <w:p w:rsidR="000E05B5" w:rsidRDefault="000E05B5">
            <w:pPr>
              <w:rPr>
                <w:rFonts w:ascii="Times New Roman" w:hAnsi="Times New Roman" w:cs="Times New Roman"/>
                <w:lang w:val="ro-RO"/>
              </w:rPr>
            </w:pPr>
          </w:p>
          <w:p w:rsidR="000E05B5" w:rsidRDefault="000E05B5">
            <w:pPr>
              <w:rPr>
                <w:rFonts w:ascii="Times New Roman" w:hAnsi="Times New Roman" w:cs="Times New Roman"/>
                <w:b/>
                <w:lang w:val="ro-RO"/>
              </w:rPr>
            </w:pPr>
          </w:p>
          <w:p w:rsidR="000E05B5" w:rsidRDefault="000E05B5">
            <w:pPr>
              <w:jc w:val="center"/>
              <w:rPr>
                <w:rFonts w:ascii="Times New Roman" w:hAnsi="Times New Roman" w:cs="Times New Roman"/>
                <w:lang w:val="ro-RO"/>
              </w:rPr>
            </w:pPr>
          </w:p>
        </w:tc>
        <w:tc>
          <w:tcPr>
            <w:tcW w:w="6930" w:type="dxa"/>
            <w:tcBorders>
              <w:top w:val="single" w:sz="4" w:space="0" w:color="auto"/>
              <w:left w:val="single" w:sz="4" w:space="0" w:color="auto"/>
              <w:bottom w:val="single" w:sz="4" w:space="0" w:color="auto"/>
              <w:right w:val="single" w:sz="4" w:space="0" w:color="auto"/>
            </w:tcBorders>
          </w:tcPr>
          <w:p w:rsidR="000E05B5" w:rsidRDefault="000E05B5" w:rsidP="00FE221E">
            <w:pPr>
              <w:pStyle w:val="ListParagraph"/>
              <w:numPr>
                <w:ilvl w:val="0"/>
                <w:numId w:val="20"/>
              </w:numPr>
              <w:tabs>
                <w:tab w:val="left" w:pos="234"/>
              </w:tabs>
              <w:ind w:left="93" w:hanging="93"/>
              <w:jc w:val="both"/>
              <w:rPr>
                <w:rFonts w:ascii="Times New Roman" w:hAnsi="Times New Roman" w:cs="Times New Roman"/>
                <w:lang w:val="ro-RO"/>
              </w:rPr>
            </w:pPr>
            <w:r>
              <w:rPr>
                <w:rFonts w:ascii="Times New Roman" w:hAnsi="Times New Roman" w:cs="Times New Roman"/>
                <w:lang w:val="ro-RO"/>
              </w:rPr>
              <w:t>În prelucrarea datelor cu caracter personal conform Comenzii,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rsidR="000E05B5" w:rsidRDefault="000E05B5" w:rsidP="00FE221E">
            <w:pPr>
              <w:pStyle w:val="ListParagraph"/>
              <w:numPr>
                <w:ilvl w:val="0"/>
                <w:numId w:val="20"/>
              </w:numPr>
              <w:ind w:left="157" w:hanging="180"/>
              <w:jc w:val="both"/>
              <w:rPr>
                <w:rFonts w:ascii="Times New Roman" w:hAnsi="Times New Roman" w:cs="Times New Roman"/>
                <w:lang w:val="ro-RO"/>
              </w:rPr>
            </w:pPr>
            <w:r>
              <w:rPr>
                <w:rFonts w:ascii="Times New Roman" w:hAnsi="Times New Roman" w:cs="Times New Roman"/>
                <w:lang w:val="ro-RO"/>
              </w:rPr>
              <w:t>Părțile convin să își notifice reciproc orice încălcare a securității datelor cu caracter personal în mod prompt, dar nu mai târziu de 24 de ore de la luarea la cunoștință a încălcării, și să comunice în privința oricărei încălcări sau suspiciune de încălcare a securității datelor cu caracter personal folosind adresele de email:</w:t>
            </w:r>
          </w:p>
          <w:p w:rsidR="000E05B5" w:rsidRDefault="000E05B5" w:rsidP="00FE221E">
            <w:pPr>
              <w:pStyle w:val="ListParagraph"/>
              <w:numPr>
                <w:ilvl w:val="0"/>
                <w:numId w:val="10"/>
              </w:numPr>
              <w:jc w:val="both"/>
              <w:rPr>
                <w:rFonts w:ascii="Times New Roman" w:hAnsi="Times New Roman" w:cs="Times New Roman"/>
                <w:lang w:val="ro-RO"/>
              </w:rPr>
            </w:pPr>
            <w:r>
              <w:rPr>
                <w:rFonts w:ascii="Times New Roman" w:hAnsi="Times New Roman" w:cs="Times New Roman"/>
                <w:lang w:val="ro-RO"/>
              </w:rPr>
              <w:t xml:space="preserve">Achizitorul: </w:t>
            </w:r>
            <w:hyperlink r:id="rId12" w:history="1">
              <w:r>
                <w:rPr>
                  <w:rStyle w:val="Hyperlink"/>
                  <w:rFonts w:ascii="Times New Roman" w:hAnsi="Times New Roman" w:cs="Times New Roman"/>
                  <w:lang w:val="ro-RO"/>
                </w:rPr>
                <w:t>dpo@nuclearelectrica.ro</w:t>
              </w:r>
            </w:hyperlink>
          </w:p>
          <w:p w:rsidR="000E05B5" w:rsidRDefault="000E05B5" w:rsidP="00FE221E">
            <w:pPr>
              <w:pStyle w:val="ListParagraph"/>
              <w:numPr>
                <w:ilvl w:val="0"/>
                <w:numId w:val="10"/>
              </w:numPr>
              <w:jc w:val="both"/>
              <w:rPr>
                <w:rFonts w:ascii="Times New Roman" w:hAnsi="Times New Roman" w:cs="Times New Roman"/>
                <w:lang w:val="ro-RO"/>
              </w:rPr>
            </w:pPr>
            <w:r>
              <w:rPr>
                <w:rFonts w:ascii="Times New Roman" w:hAnsi="Times New Roman" w:cs="Times New Roman"/>
                <w:lang w:val="ro-RO"/>
              </w:rPr>
              <w:t>Prestatorul : … ... ... ... ...</w:t>
            </w:r>
          </w:p>
          <w:p w:rsidR="000E05B5" w:rsidRDefault="000E05B5">
            <w:pPr>
              <w:ind w:left="71"/>
              <w:jc w:val="both"/>
              <w:rPr>
                <w:rFonts w:ascii="Times New Roman" w:hAnsi="Times New Roman" w:cs="Times New Roman"/>
                <w:sz w:val="10"/>
                <w:lang w:val="ro-RO"/>
              </w:rPr>
            </w:pPr>
          </w:p>
        </w:tc>
      </w:tr>
      <w:tr w:rsidR="000E05B5" w:rsidTr="000E05B5">
        <w:tc>
          <w:tcPr>
            <w:tcW w:w="3055" w:type="dxa"/>
            <w:tcBorders>
              <w:top w:val="single" w:sz="4" w:space="0" w:color="auto"/>
              <w:left w:val="single" w:sz="4" w:space="0" w:color="auto"/>
              <w:bottom w:val="single" w:sz="4" w:space="0" w:color="auto"/>
              <w:right w:val="single" w:sz="4" w:space="0" w:color="auto"/>
            </w:tcBorders>
          </w:tcPr>
          <w:p w:rsidR="000E05B5" w:rsidRDefault="000E05B5" w:rsidP="00FE221E">
            <w:pPr>
              <w:pStyle w:val="ListParagraph"/>
              <w:numPr>
                <w:ilvl w:val="0"/>
                <w:numId w:val="4"/>
              </w:numPr>
              <w:ind w:left="314" w:hanging="314"/>
              <w:jc w:val="both"/>
              <w:rPr>
                <w:rFonts w:ascii="Times New Roman" w:hAnsi="Times New Roman" w:cs="Times New Roman"/>
                <w:b/>
                <w:lang w:val="ro-RO"/>
              </w:rPr>
            </w:pPr>
            <w:r>
              <w:rPr>
                <w:rFonts w:ascii="Times New Roman" w:hAnsi="Times New Roman" w:cs="Times New Roman"/>
                <w:b/>
                <w:lang w:val="ro-RO"/>
              </w:rPr>
              <w:t>Derulatorul</w:t>
            </w:r>
          </w:p>
          <w:p w:rsidR="000E05B5" w:rsidRDefault="000E05B5">
            <w:pPr>
              <w:pStyle w:val="ListParagraph"/>
              <w:ind w:left="240"/>
              <w:jc w:val="both"/>
              <w:rPr>
                <w:rFonts w:ascii="Times New Roman" w:hAnsi="Times New Roman" w:cs="Times New Roman"/>
                <w:b/>
                <w:i/>
                <w:lang w:val="ro-RO"/>
              </w:rPr>
            </w:pPr>
            <w:r>
              <w:rPr>
                <w:rFonts w:ascii="Times New Roman" w:hAnsi="Times New Roman" w:cs="Times New Roman"/>
                <w:i/>
                <w:lang w:val="ro-RO"/>
              </w:rPr>
              <w:t>Reprezentant desemnat al Achizitorului</w:t>
            </w:r>
          </w:p>
          <w:p w:rsidR="000E05B5" w:rsidRDefault="000E05B5">
            <w:pPr>
              <w:pStyle w:val="ListParagraph"/>
              <w:ind w:left="240"/>
              <w:jc w:val="both"/>
              <w:rPr>
                <w:rFonts w:ascii="Times New Roman" w:hAnsi="Times New Roman" w:cs="Times New Roman"/>
                <w:lang w:val="ro-RO"/>
              </w:rPr>
            </w:pPr>
          </w:p>
          <w:p w:rsidR="000E05B5" w:rsidRDefault="000E05B5">
            <w:pPr>
              <w:pStyle w:val="ListParagraph"/>
              <w:ind w:left="240"/>
              <w:jc w:val="both"/>
              <w:rPr>
                <w:rFonts w:ascii="Times New Roman" w:hAnsi="Times New Roman" w:cs="Times New Roman"/>
                <w:lang w:val="ro-RO"/>
              </w:rPr>
            </w:pPr>
          </w:p>
          <w:p w:rsidR="000E05B5" w:rsidRDefault="000E05B5">
            <w:pPr>
              <w:pStyle w:val="ListParagraph"/>
              <w:ind w:left="240"/>
              <w:jc w:val="both"/>
              <w:rPr>
                <w:rFonts w:ascii="Times New Roman" w:hAnsi="Times New Roman" w:cs="Times New Roman"/>
                <w:lang w:val="ro-RO"/>
              </w:rPr>
            </w:pPr>
          </w:p>
          <w:p w:rsidR="000E05B5" w:rsidRDefault="000E05B5">
            <w:pPr>
              <w:pStyle w:val="ListParagraph"/>
              <w:ind w:left="240"/>
              <w:jc w:val="both"/>
              <w:rPr>
                <w:rFonts w:ascii="Times New Roman" w:hAnsi="Times New Roman" w:cs="Times New Roman"/>
                <w:b/>
                <w:lang w:val="ro-RO"/>
              </w:rPr>
            </w:pPr>
            <w:r>
              <w:rPr>
                <w:rFonts w:ascii="Times New Roman" w:hAnsi="Times New Roman" w:cs="Times New Roman"/>
                <w:i/>
                <w:lang w:val="ro-RO"/>
              </w:rPr>
              <w:t>Reprezentant desemnat al Prestatorului</w:t>
            </w:r>
          </w:p>
        </w:tc>
        <w:tc>
          <w:tcPr>
            <w:tcW w:w="6930" w:type="dxa"/>
            <w:tcBorders>
              <w:top w:val="single" w:sz="4" w:space="0" w:color="auto"/>
              <w:left w:val="single" w:sz="4" w:space="0" w:color="auto"/>
              <w:bottom w:val="single" w:sz="4" w:space="0" w:color="auto"/>
              <w:right w:val="single" w:sz="4" w:space="0" w:color="auto"/>
            </w:tcBorders>
          </w:tcPr>
          <w:p w:rsidR="000E05B5" w:rsidRDefault="000E05B5">
            <w:pPr>
              <w:jc w:val="both"/>
              <w:rPr>
                <w:rFonts w:ascii="Times New Roman" w:hAnsi="Times New Roman" w:cs="Times New Roman"/>
                <w:lang w:val="ro-RO"/>
              </w:rPr>
            </w:pPr>
            <w:r>
              <w:rPr>
                <w:rFonts w:ascii="Times New Roman" w:hAnsi="Times New Roman" w:cs="Times New Roman"/>
                <w:lang w:val="ro-RO"/>
              </w:rPr>
              <w:t xml:space="preserve">Departamentul Protecție Fizică și Informații Clasificate din cadrul SNN Sediul Central: </w:t>
            </w:r>
          </w:p>
          <w:p w:rsidR="000E05B5" w:rsidRDefault="000E05B5">
            <w:pPr>
              <w:jc w:val="both"/>
              <w:rPr>
                <w:rFonts w:ascii="Times New Roman" w:hAnsi="Times New Roman" w:cs="Times New Roman"/>
                <w:lang w:val="ro-RO"/>
              </w:rPr>
            </w:pPr>
            <w:r>
              <w:rPr>
                <w:rFonts w:ascii="Times New Roman" w:hAnsi="Times New Roman" w:cs="Times New Roman"/>
                <w:lang w:val="ro-RO"/>
              </w:rPr>
              <w:t>Persoană:</w:t>
            </w:r>
            <w:r>
              <w:rPr>
                <w:rFonts w:ascii="Times New Roman" w:hAnsi="Times New Roman" w:cs="Times New Roman"/>
                <w:b/>
                <w:lang w:val="ro-RO"/>
              </w:rPr>
              <w:t xml:space="preserve"> ... ... ...</w:t>
            </w:r>
          </w:p>
          <w:p w:rsidR="000E05B5" w:rsidRDefault="000E05B5">
            <w:pPr>
              <w:jc w:val="both"/>
              <w:rPr>
                <w:rFonts w:ascii="Times New Roman" w:hAnsi="Times New Roman" w:cs="Times New Roman"/>
                <w:lang w:val="ro-RO"/>
              </w:rPr>
            </w:pPr>
            <w:r>
              <w:rPr>
                <w:rFonts w:ascii="Times New Roman" w:hAnsi="Times New Roman" w:cs="Times New Roman"/>
                <w:lang w:val="ro-RO"/>
              </w:rPr>
              <w:t>Telefon:</w:t>
            </w:r>
            <w:r>
              <w:rPr>
                <w:rFonts w:ascii="Times New Roman" w:hAnsi="Times New Roman" w:cs="Times New Roman"/>
                <w:b/>
                <w:lang w:val="ro-RO"/>
              </w:rPr>
              <w:t xml:space="preserve"> ... ... ...</w:t>
            </w:r>
          </w:p>
          <w:p w:rsidR="000E05B5" w:rsidRDefault="000E05B5">
            <w:pPr>
              <w:jc w:val="both"/>
              <w:rPr>
                <w:rFonts w:ascii="Times New Roman" w:hAnsi="Times New Roman" w:cs="Times New Roman"/>
                <w:b/>
                <w:lang w:val="ro-RO"/>
              </w:rPr>
            </w:pPr>
            <w:r>
              <w:rPr>
                <w:rFonts w:ascii="Times New Roman" w:hAnsi="Times New Roman" w:cs="Times New Roman"/>
                <w:lang w:val="ro-RO"/>
              </w:rPr>
              <w:t>E-mail:</w:t>
            </w:r>
            <w:r>
              <w:rPr>
                <w:rFonts w:ascii="Times New Roman" w:hAnsi="Times New Roman" w:cs="Times New Roman"/>
                <w:b/>
                <w:lang w:val="ro-RO"/>
              </w:rPr>
              <w:t xml:space="preserve"> ... ... ...</w:t>
            </w:r>
          </w:p>
          <w:p w:rsidR="000E05B5" w:rsidRDefault="000E05B5">
            <w:pPr>
              <w:jc w:val="both"/>
              <w:rPr>
                <w:rFonts w:ascii="Times New Roman" w:hAnsi="Times New Roman" w:cs="Times New Roman"/>
                <w:lang w:val="ro-RO"/>
              </w:rPr>
            </w:pPr>
          </w:p>
          <w:p w:rsidR="000E05B5" w:rsidRDefault="000E05B5">
            <w:pPr>
              <w:jc w:val="both"/>
              <w:rPr>
                <w:rFonts w:ascii="Times New Roman" w:hAnsi="Times New Roman" w:cs="Times New Roman"/>
                <w:lang w:val="ro-RO"/>
              </w:rPr>
            </w:pPr>
            <w:r>
              <w:rPr>
                <w:rFonts w:ascii="Times New Roman" w:hAnsi="Times New Roman" w:cs="Times New Roman"/>
                <w:lang w:val="ro-RO"/>
              </w:rPr>
              <w:t>Persoană:</w:t>
            </w:r>
            <w:r>
              <w:rPr>
                <w:rFonts w:ascii="Times New Roman" w:hAnsi="Times New Roman" w:cs="Times New Roman"/>
                <w:b/>
                <w:lang w:val="ro-RO"/>
              </w:rPr>
              <w:t xml:space="preserve"> ... ... ...</w:t>
            </w:r>
          </w:p>
          <w:p w:rsidR="000E05B5" w:rsidRDefault="000E05B5">
            <w:pPr>
              <w:jc w:val="both"/>
              <w:rPr>
                <w:rFonts w:ascii="Times New Roman" w:hAnsi="Times New Roman" w:cs="Times New Roman"/>
                <w:lang w:val="ro-RO"/>
              </w:rPr>
            </w:pPr>
            <w:r>
              <w:rPr>
                <w:rFonts w:ascii="Times New Roman" w:hAnsi="Times New Roman" w:cs="Times New Roman"/>
                <w:lang w:val="ro-RO"/>
              </w:rPr>
              <w:t>Telefon:</w:t>
            </w:r>
            <w:r>
              <w:rPr>
                <w:rFonts w:ascii="Times New Roman" w:hAnsi="Times New Roman" w:cs="Times New Roman"/>
                <w:b/>
                <w:lang w:val="ro-RO"/>
              </w:rPr>
              <w:t xml:space="preserve"> ... ... ...</w:t>
            </w:r>
          </w:p>
          <w:p w:rsidR="000E05B5" w:rsidRDefault="000E05B5" w:rsidP="000430C1">
            <w:pPr>
              <w:jc w:val="both"/>
              <w:rPr>
                <w:rFonts w:ascii="Times New Roman" w:hAnsi="Times New Roman" w:cs="Times New Roman"/>
                <w:sz w:val="10"/>
                <w:lang w:val="ro-RO"/>
              </w:rPr>
            </w:pPr>
            <w:r>
              <w:rPr>
                <w:rFonts w:ascii="Times New Roman" w:hAnsi="Times New Roman" w:cs="Times New Roman"/>
                <w:lang w:val="ro-RO"/>
              </w:rPr>
              <w:t>E-mail:</w:t>
            </w:r>
            <w:r>
              <w:rPr>
                <w:rFonts w:ascii="Times New Roman" w:hAnsi="Times New Roman" w:cs="Times New Roman"/>
                <w:b/>
                <w:lang w:val="ro-RO"/>
              </w:rPr>
              <w:t xml:space="preserve"> ... ... ...</w:t>
            </w:r>
          </w:p>
        </w:tc>
      </w:tr>
      <w:tr w:rsidR="000E05B5" w:rsidTr="000E05B5">
        <w:tc>
          <w:tcPr>
            <w:tcW w:w="3055" w:type="dxa"/>
            <w:tcBorders>
              <w:top w:val="single" w:sz="4" w:space="0" w:color="auto"/>
              <w:left w:val="single" w:sz="4" w:space="0" w:color="auto"/>
              <w:bottom w:val="single" w:sz="4" w:space="0" w:color="auto"/>
              <w:right w:val="single" w:sz="4" w:space="0" w:color="auto"/>
            </w:tcBorders>
            <w:hideMark/>
          </w:tcPr>
          <w:p w:rsidR="000E05B5" w:rsidRDefault="000E05B5" w:rsidP="00FE221E">
            <w:pPr>
              <w:pStyle w:val="ListParagraph"/>
              <w:numPr>
                <w:ilvl w:val="0"/>
                <w:numId w:val="4"/>
              </w:numPr>
              <w:ind w:left="314" w:hanging="314"/>
              <w:jc w:val="both"/>
              <w:rPr>
                <w:rFonts w:ascii="Times New Roman" w:hAnsi="Times New Roman" w:cs="Times New Roman"/>
                <w:b/>
                <w:lang w:val="ro-RO"/>
              </w:rPr>
            </w:pPr>
            <w:r>
              <w:rPr>
                <w:rFonts w:ascii="Times New Roman" w:hAnsi="Times New Roman" w:cs="Times New Roman"/>
                <w:b/>
                <w:lang w:val="ro-RO"/>
              </w:rPr>
              <w:lastRenderedPageBreak/>
              <w:t>Ale condiții specifice:</w:t>
            </w:r>
          </w:p>
        </w:tc>
        <w:tc>
          <w:tcPr>
            <w:tcW w:w="6930" w:type="dxa"/>
            <w:tcBorders>
              <w:top w:val="single" w:sz="4" w:space="0" w:color="auto"/>
              <w:left w:val="single" w:sz="4" w:space="0" w:color="auto"/>
              <w:bottom w:val="single" w:sz="4" w:space="0" w:color="auto"/>
              <w:right w:val="single" w:sz="4" w:space="0" w:color="auto"/>
            </w:tcBorders>
          </w:tcPr>
          <w:p w:rsidR="000E05B5" w:rsidRDefault="000E05B5" w:rsidP="00FE221E">
            <w:pPr>
              <w:pStyle w:val="ListParagraph"/>
              <w:numPr>
                <w:ilvl w:val="0"/>
                <w:numId w:val="21"/>
              </w:numPr>
              <w:jc w:val="both"/>
              <w:rPr>
                <w:rFonts w:ascii="Times New Roman" w:hAnsi="Times New Roman" w:cs="Times New Roman"/>
                <w:lang w:val="ro-RO"/>
              </w:rPr>
            </w:pPr>
            <w:bookmarkStart w:id="14" w:name="OLE_LINK1"/>
            <w:r>
              <w:rPr>
                <w:rFonts w:ascii="Times New Roman" w:hAnsi="Times New Roman" w:cs="Times New Roman"/>
                <w:lang w:val="ro-RO"/>
              </w:rPr>
              <w:t xml:space="preserve">Drepturile de proprietate intelectuală asupra livrabilului vor fi transferate Achizitorului, cu excepția modelelor IA, a platformei utilizate </w:t>
            </w:r>
            <w:proofErr w:type="spellStart"/>
            <w:r>
              <w:rPr>
                <w:rFonts w:ascii="Times New Roman" w:hAnsi="Times New Roman" w:cs="Times New Roman"/>
                <w:lang w:val="ro-RO"/>
              </w:rPr>
              <w:t>şi</w:t>
            </w:r>
            <w:proofErr w:type="spellEnd"/>
            <w:r>
              <w:rPr>
                <w:rFonts w:ascii="Times New Roman" w:hAnsi="Times New Roman" w:cs="Times New Roman"/>
                <w:lang w:val="ro-RO"/>
              </w:rPr>
              <w:t xml:space="preserve"> a </w:t>
            </w:r>
            <w:proofErr w:type="spellStart"/>
            <w:r>
              <w:rPr>
                <w:rFonts w:ascii="Times New Roman" w:hAnsi="Times New Roman" w:cs="Times New Roman"/>
                <w:lang w:val="ro-RO"/>
              </w:rPr>
              <w:t>customizărilor</w:t>
            </w:r>
            <w:proofErr w:type="spellEnd"/>
            <w:r>
              <w:rPr>
                <w:rFonts w:ascii="Times New Roman" w:hAnsi="Times New Roman" w:cs="Times New Roman"/>
                <w:lang w:val="ro-RO"/>
              </w:rPr>
              <w:t xml:space="preserve"> aferente.</w:t>
            </w:r>
          </w:p>
          <w:p w:rsidR="000E05B5" w:rsidRDefault="000E05B5">
            <w:pPr>
              <w:jc w:val="both"/>
              <w:rPr>
                <w:rFonts w:ascii="Times New Roman" w:hAnsi="Times New Roman" w:cs="Times New Roman"/>
                <w:lang w:val="ro-RO"/>
              </w:rPr>
            </w:pPr>
            <w:r>
              <w:rPr>
                <w:rFonts w:ascii="Times New Roman" w:hAnsi="Times New Roman" w:cs="Times New Roman"/>
                <w:lang w:val="ro-RO"/>
              </w:rPr>
              <w:t xml:space="preserve">În acest sens, Prestatorul acordă Achizitorului o licență neexclusivă, cu titlu gratuit, pe durată nelimitată  pentru utilizarea modelelor IA și </w:t>
            </w:r>
            <w:proofErr w:type="spellStart"/>
            <w:r>
              <w:rPr>
                <w:rFonts w:ascii="Times New Roman" w:hAnsi="Times New Roman" w:cs="Times New Roman"/>
                <w:lang w:val="ro-RO"/>
              </w:rPr>
              <w:t>customizarile</w:t>
            </w:r>
            <w:proofErr w:type="spellEnd"/>
            <w:r>
              <w:rPr>
                <w:rFonts w:ascii="Times New Roman" w:hAnsi="Times New Roman" w:cs="Times New Roman"/>
                <w:lang w:val="ro-RO"/>
              </w:rPr>
              <w:t xml:space="preserve"> aferente, strict în măsura necesară pentru exploatarea livrabilului. Această licență este inclusă în prețul </w:t>
            </w:r>
            <w:proofErr w:type="spellStart"/>
            <w:r>
              <w:rPr>
                <w:rFonts w:ascii="Times New Roman" w:hAnsi="Times New Roman" w:cs="Times New Roman"/>
                <w:lang w:val="ro-RO"/>
              </w:rPr>
              <w:t>comezii</w:t>
            </w:r>
            <w:proofErr w:type="spellEnd"/>
            <w:r>
              <w:rPr>
                <w:rFonts w:ascii="Times New Roman" w:hAnsi="Times New Roman" w:cs="Times New Roman"/>
                <w:lang w:val="ro-RO"/>
              </w:rPr>
              <w:t xml:space="preserve"> și nu implică costuri suplimentare de redevențe sau taxe de utilizare.</w:t>
            </w:r>
            <w:bookmarkEnd w:id="14"/>
          </w:p>
          <w:p w:rsidR="000E05B5" w:rsidRDefault="000E05B5">
            <w:pPr>
              <w:jc w:val="both"/>
              <w:rPr>
                <w:rFonts w:ascii="Times New Roman" w:hAnsi="Times New Roman" w:cs="Times New Roman"/>
                <w:lang w:val="ro-RO"/>
              </w:rPr>
            </w:pPr>
          </w:p>
          <w:p w:rsidR="000E05B5" w:rsidRDefault="000E05B5" w:rsidP="00FE221E">
            <w:pPr>
              <w:pStyle w:val="ListParagraph"/>
              <w:numPr>
                <w:ilvl w:val="0"/>
                <w:numId w:val="21"/>
              </w:numPr>
              <w:ind w:left="251" w:hanging="251"/>
              <w:jc w:val="both"/>
              <w:rPr>
                <w:rFonts w:ascii="Times New Roman" w:hAnsi="Times New Roman" w:cs="Times New Roman"/>
                <w:lang w:val="ro-RO"/>
              </w:rPr>
            </w:pPr>
            <w:r>
              <w:rPr>
                <w:rFonts w:ascii="Times New Roman" w:hAnsi="Times New Roman" w:cs="Times New Roman"/>
                <w:lang w:val="ro-RO"/>
              </w:rPr>
              <w:t>(1) O parte contractantă nu are dreptul, fără acordul scris al celeilalte părți:</w:t>
            </w:r>
          </w:p>
          <w:p w:rsidR="000E05B5" w:rsidRDefault="000E05B5" w:rsidP="00FE221E">
            <w:pPr>
              <w:pStyle w:val="ListParagraph"/>
              <w:numPr>
                <w:ilvl w:val="0"/>
                <w:numId w:val="12"/>
              </w:numPr>
              <w:ind w:left="341" w:hanging="341"/>
              <w:jc w:val="both"/>
              <w:rPr>
                <w:rFonts w:ascii="Times New Roman" w:hAnsi="Times New Roman" w:cs="Times New Roman"/>
                <w:lang w:val="ro-RO"/>
              </w:rPr>
            </w:pPr>
            <w:r>
              <w:rPr>
                <w:rFonts w:ascii="Times New Roman" w:hAnsi="Times New Roman" w:cs="Times New Roman"/>
                <w:lang w:val="ro-RO"/>
              </w:rPr>
              <w:t xml:space="preserve">de a face cunoscuta Comanda sau orice prevedere a acesteia unei terțe părți, în afara acelor persoane implicate în îndeplinirea </w:t>
            </w:r>
            <w:proofErr w:type="spellStart"/>
            <w:r>
              <w:rPr>
                <w:rFonts w:ascii="Times New Roman" w:hAnsi="Times New Roman" w:cs="Times New Roman"/>
                <w:lang w:val="ro-RO"/>
              </w:rPr>
              <w:t>obligatiilor</w:t>
            </w:r>
            <w:proofErr w:type="spellEnd"/>
            <w:r>
              <w:rPr>
                <w:rFonts w:ascii="Times New Roman" w:hAnsi="Times New Roman" w:cs="Times New Roman"/>
                <w:lang w:val="ro-RO"/>
              </w:rPr>
              <w:t>;</w:t>
            </w:r>
          </w:p>
          <w:p w:rsidR="000E05B5" w:rsidRDefault="000E05B5" w:rsidP="00FE221E">
            <w:pPr>
              <w:pStyle w:val="ListParagraph"/>
              <w:numPr>
                <w:ilvl w:val="0"/>
                <w:numId w:val="12"/>
              </w:numPr>
              <w:ind w:left="341" w:hanging="341"/>
              <w:jc w:val="both"/>
              <w:rPr>
                <w:rFonts w:ascii="Times New Roman" w:hAnsi="Times New Roman" w:cs="Times New Roman"/>
                <w:lang w:val="ro-RO"/>
              </w:rPr>
            </w:pPr>
            <w:r>
              <w:rPr>
                <w:rFonts w:ascii="Times New Roman" w:hAnsi="Times New Roman" w:cs="Times New Roman"/>
                <w:lang w:val="ro-RO"/>
              </w:rPr>
              <w:t>de a utiliza informațiile și documentele obținute sau la care are acces în perioada de derulare a Comenzii, în alt scop decât acela de a-și îndeplini obligațiile contractuale.</w:t>
            </w:r>
          </w:p>
          <w:p w:rsidR="000E05B5" w:rsidRDefault="000E05B5">
            <w:pPr>
              <w:jc w:val="both"/>
              <w:rPr>
                <w:rFonts w:ascii="Times New Roman" w:hAnsi="Times New Roman" w:cs="Times New Roman"/>
                <w:lang w:val="ro-RO"/>
              </w:rPr>
            </w:pPr>
            <w:r>
              <w:rPr>
                <w:rFonts w:ascii="Times New Roman" w:hAnsi="Times New Roman" w:cs="Times New Roman"/>
                <w:lang w:val="ro-RO"/>
              </w:rPr>
              <w:t xml:space="preserve">(2) Dezvăluirea oricărei informații față de persoanele implicate în îndeplinirea Comenzii se va face confidențial și se va extinde numai asupra acelor informații necesare în vederea îndeplinirii </w:t>
            </w:r>
            <w:proofErr w:type="spellStart"/>
            <w:r>
              <w:rPr>
                <w:rFonts w:ascii="Times New Roman" w:hAnsi="Times New Roman" w:cs="Times New Roman"/>
                <w:lang w:val="ro-RO"/>
              </w:rPr>
              <w:t>obligatiilor</w:t>
            </w:r>
            <w:proofErr w:type="spellEnd"/>
            <w:r>
              <w:rPr>
                <w:rFonts w:ascii="Times New Roman" w:hAnsi="Times New Roman" w:cs="Times New Roman"/>
                <w:lang w:val="ro-RO"/>
              </w:rPr>
              <w:t>.</w:t>
            </w:r>
          </w:p>
          <w:p w:rsidR="000E05B5" w:rsidRDefault="000E05B5">
            <w:pPr>
              <w:jc w:val="both"/>
              <w:rPr>
                <w:rFonts w:ascii="Times New Roman" w:hAnsi="Times New Roman" w:cs="Times New Roman"/>
                <w:lang w:val="ro-RO"/>
              </w:rPr>
            </w:pPr>
          </w:p>
          <w:p w:rsidR="000E05B5" w:rsidRDefault="000E05B5" w:rsidP="00FE221E">
            <w:pPr>
              <w:pStyle w:val="ListParagraph"/>
              <w:numPr>
                <w:ilvl w:val="0"/>
                <w:numId w:val="21"/>
              </w:numPr>
              <w:ind w:left="251" w:hanging="251"/>
              <w:jc w:val="both"/>
              <w:rPr>
                <w:rFonts w:ascii="Times New Roman" w:hAnsi="Times New Roman" w:cs="Times New Roman"/>
                <w:lang w:val="ro-RO"/>
              </w:rPr>
            </w:pPr>
            <w:r>
              <w:rPr>
                <w:rFonts w:ascii="Times New Roman" w:hAnsi="Times New Roman" w:cs="Times New Roman"/>
                <w:lang w:val="ro-RO"/>
              </w:rPr>
              <w:t>O parte contractantă va fi exonerată de răspunderea pentru dezvăluirea de informații referitoare la Comanda, dacă:</w:t>
            </w:r>
          </w:p>
          <w:p w:rsidR="000E05B5" w:rsidRDefault="000E05B5" w:rsidP="00FE221E">
            <w:pPr>
              <w:pStyle w:val="ListParagraph"/>
              <w:numPr>
                <w:ilvl w:val="0"/>
                <w:numId w:val="13"/>
              </w:numPr>
              <w:ind w:left="341" w:hanging="341"/>
              <w:jc w:val="both"/>
              <w:rPr>
                <w:rFonts w:ascii="Times New Roman" w:hAnsi="Times New Roman" w:cs="Times New Roman"/>
                <w:lang w:val="ro-RO"/>
              </w:rPr>
            </w:pPr>
            <w:r>
              <w:rPr>
                <w:rFonts w:ascii="Times New Roman" w:hAnsi="Times New Roman" w:cs="Times New Roman"/>
                <w:lang w:val="ro-RO"/>
              </w:rPr>
              <w:t>informația era cunoscută părții înainte ca ea să fi fost primită de la cealaltă parte contractantă; sau</w:t>
            </w:r>
          </w:p>
          <w:p w:rsidR="000E05B5" w:rsidRDefault="000E05B5" w:rsidP="00FE221E">
            <w:pPr>
              <w:pStyle w:val="ListParagraph"/>
              <w:numPr>
                <w:ilvl w:val="0"/>
                <w:numId w:val="13"/>
              </w:numPr>
              <w:ind w:left="341" w:hanging="341"/>
              <w:jc w:val="both"/>
              <w:rPr>
                <w:rFonts w:ascii="Times New Roman" w:hAnsi="Times New Roman" w:cs="Times New Roman"/>
                <w:lang w:val="ro-RO"/>
              </w:rPr>
            </w:pPr>
            <w:r>
              <w:rPr>
                <w:rFonts w:ascii="Times New Roman" w:hAnsi="Times New Roman" w:cs="Times New Roman"/>
                <w:lang w:val="ro-RO"/>
              </w:rPr>
              <w:t>informația a fost dezvăluită după ce a fost obținut acordul scris al celeilalte părți pentru asemenea dezvăluire; sau</w:t>
            </w:r>
          </w:p>
          <w:p w:rsidR="000E05B5" w:rsidRDefault="000E05B5" w:rsidP="00FE221E">
            <w:pPr>
              <w:pStyle w:val="ListParagraph"/>
              <w:numPr>
                <w:ilvl w:val="0"/>
                <w:numId w:val="13"/>
              </w:numPr>
              <w:ind w:left="341" w:hanging="341"/>
              <w:jc w:val="both"/>
              <w:rPr>
                <w:rFonts w:ascii="Times New Roman" w:hAnsi="Times New Roman" w:cs="Times New Roman"/>
                <w:lang w:val="ro-RO"/>
              </w:rPr>
            </w:pPr>
            <w:r>
              <w:rPr>
                <w:rFonts w:ascii="Times New Roman" w:hAnsi="Times New Roman" w:cs="Times New Roman"/>
                <w:lang w:val="ro-RO"/>
              </w:rPr>
              <w:t>partea a fost obligată în mod legal să dezvăluie informația.</w:t>
            </w:r>
          </w:p>
          <w:p w:rsidR="000E05B5" w:rsidRDefault="000E05B5">
            <w:pPr>
              <w:pStyle w:val="ListParagraph"/>
              <w:ind w:left="341"/>
              <w:jc w:val="both"/>
              <w:rPr>
                <w:rFonts w:ascii="Times New Roman" w:hAnsi="Times New Roman" w:cs="Times New Roman"/>
                <w:sz w:val="10"/>
                <w:lang w:val="ro-RO"/>
              </w:rPr>
            </w:pPr>
          </w:p>
        </w:tc>
      </w:tr>
    </w:tbl>
    <w:p w:rsidR="000E05B5" w:rsidRDefault="000E05B5" w:rsidP="000E05B5">
      <w:pPr>
        <w:spacing w:after="0" w:line="240" w:lineRule="auto"/>
        <w:jc w:val="both"/>
        <w:rPr>
          <w:rFonts w:ascii="Times New Roman" w:hAnsi="Times New Roman" w:cs="Times New Roman"/>
          <w:lang w:val="ro-RO"/>
        </w:rPr>
      </w:pPr>
    </w:p>
    <w:tbl>
      <w:tblPr>
        <w:tblStyle w:val="TableGrid"/>
        <w:tblW w:w="53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3"/>
        <w:gridCol w:w="4993"/>
      </w:tblGrid>
      <w:tr w:rsidR="000E05B5" w:rsidTr="000E05B5">
        <w:tc>
          <w:tcPr>
            <w:tcW w:w="2500" w:type="pct"/>
            <w:tcBorders>
              <w:top w:val="single" w:sz="4" w:space="0" w:color="auto"/>
              <w:left w:val="single" w:sz="4" w:space="0" w:color="auto"/>
              <w:bottom w:val="nil"/>
              <w:right w:val="single" w:sz="4" w:space="0" w:color="auto"/>
            </w:tcBorders>
          </w:tcPr>
          <w:p w:rsidR="000E05B5" w:rsidRDefault="000E05B5">
            <w:pPr>
              <w:jc w:val="center"/>
              <w:rPr>
                <w:rFonts w:ascii="Times New Roman" w:hAnsi="Times New Roman" w:cs="Times New Roman"/>
                <w:b/>
                <w:lang w:val="ro-RO"/>
              </w:rPr>
            </w:pPr>
            <w:r>
              <w:rPr>
                <w:rFonts w:ascii="Times New Roman" w:hAnsi="Times New Roman" w:cs="Times New Roman"/>
                <w:b/>
                <w:lang w:val="ro-RO"/>
              </w:rPr>
              <w:t>Achizitor</w:t>
            </w:r>
          </w:p>
          <w:p w:rsidR="000E05B5" w:rsidRDefault="000E05B5">
            <w:pPr>
              <w:jc w:val="center"/>
              <w:rPr>
                <w:rFonts w:ascii="Times New Roman" w:hAnsi="Times New Roman" w:cs="Times New Roman"/>
                <w:b/>
                <w:lang w:val="ro-RO"/>
              </w:rPr>
            </w:pPr>
            <w:r>
              <w:rPr>
                <w:rFonts w:ascii="Times New Roman" w:hAnsi="Times New Roman" w:cs="Times New Roman"/>
                <w:b/>
                <w:lang w:val="ro-RO"/>
              </w:rPr>
              <w:t>SN „</w:t>
            </w:r>
            <w:proofErr w:type="spellStart"/>
            <w:r>
              <w:rPr>
                <w:rFonts w:ascii="Times New Roman" w:hAnsi="Times New Roman" w:cs="Times New Roman"/>
                <w:b/>
                <w:lang w:val="ro-RO"/>
              </w:rPr>
              <w:t>Nuclearelectrica</w:t>
            </w:r>
            <w:proofErr w:type="spellEnd"/>
            <w:r>
              <w:rPr>
                <w:rFonts w:ascii="Times New Roman" w:hAnsi="Times New Roman" w:cs="Times New Roman"/>
                <w:b/>
                <w:lang w:val="ro-RO"/>
              </w:rPr>
              <w:t>” S.A.</w:t>
            </w:r>
          </w:p>
          <w:p w:rsidR="000E05B5" w:rsidRDefault="000E05B5">
            <w:pPr>
              <w:jc w:val="center"/>
              <w:rPr>
                <w:rFonts w:ascii="Times New Roman" w:hAnsi="Times New Roman" w:cs="Times New Roman"/>
                <w:b/>
                <w:lang w:val="ro-RO"/>
              </w:rPr>
            </w:pPr>
          </w:p>
        </w:tc>
        <w:tc>
          <w:tcPr>
            <w:tcW w:w="2500" w:type="pct"/>
            <w:tcBorders>
              <w:top w:val="single" w:sz="4" w:space="0" w:color="auto"/>
              <w:left w:val="single" w:sz="4" w:space="0" w:color="auto"/>
              <w:bottom w:val="nil"/>
              <w:right w:val="single" w:sz="4" w:space="0" w:color="auto"/>
            </w:tcBorders>
            <w:hideMark/>
          </w:tcPr>
          <w:p w:rsidR="000E05B5" w:rsidRDefault="000E05B5">
            <w:pPr>
              <w:jc w:val="center"/>
              <w:rPr>
                <w:rFonts w:ascii="Times New Roman" w:hAnsi="Times New Roman" w:cs="Times New Roman"/>
                <w:b/>
                <w:lang w:val="ro-RO"/>
              </w:rPr>
            </w:pPr>
            <w:r>
              <w:rPr>
                <w:rFonts w:ascii="Times New Roman" w:hAnsi="Times New Roman" w:cs="Times New Roman"/>
                <w:b/>
                <w:lang w:val="ro-RO"/>
              </w:rPr>
              <w:t>Prestator</w:t>
            </w:r>
          </w:p>
        </w:tc>
      </w:tr>
      <w:tr w:rsidR="000E05B5" w:rsidTr="000E05B5">
        <w:tc>
          <w:tcPr>
            <w:tcW w:w="2500" w:type="pct"/>
            <w:tcBorders>
              <w:top w:val="nil"/>
              <w:left w:val="single" w:sz="4" w:space="0" w:color="auto"/>
              <w:bottom w:val="nil"/>
              <w:right w:val="single" w:sz="4" w:space="0" w:color="auto"/>
            </w:tcBorders>
          </w:tcPr>
          <w:p w:rsidR="000E05B5" w:rsidRDefault="000E05B5">
            <w:pPr>
              <w:jc w:val="both"/>
              <w:rPr>
                <w:rFonts w:ascii="Times New Roman" w:hAnsi="Times New Roman" w:cs="Times New Roman"/>
                <w:highlight w:val="lightGray"/>
                <w:lang w:val="ro-RO"/>
              </w:rPr>
            </w:pPr>
          </w:p>
        </w:tc>
        <w:tc>
          <w:tcPr>
            <w:tcW w:w="2500" w:type="pct"/>
            <w:tcBorders>
              <w:top w:val="nil"/>
              <w:left w:val="single" w:sz="4" w:space="0" w:color="auto"/>
              <w:bottom w:val="nil"/>
              <w:right w:val="single" w:sz="4" w:space="0" w:color="auto"/>
            </w:tcBorders>
          </w:tcPr>
          <w:p w:rsidR="000E05B5" w:rsidRDefault="000E05B5">
            <w:pPr>
              <w:jc w:val="both"/>
              <w:rPr>
                <w:rFonts w:ascii="Times New Roman" w:hAnsi="Times New Roman" w:cs="Times New Roman"/>
                <w:lang w:val="ro-RO"/>
              </w:rPr>
            </w:pPr>
          </w:p>
        </w:tc>
      </w:tr>
      <w:tr w:rsidR="000E05B5" w:rsidTr="000E05B5">
        <w:tc>
          <w:tcPr>
            <w:tcW w:w="2500" w:type="pct"/>
            <w:tcBorders>
              <w:top w:val="nil"/>
              <w:left w:val="single" w:sz="4" w:space="0" w:color="auto"/>
              <w:bottom w:val="nil"/>
              <w:right w:val="single" w:sz="4" w:space="0" w:color="auto"/>
            </w:tcBorders>
          </w:tcPr>
          <w:p w:rsidR="000E05B5" w:rsidRDefault="000E05B5">
            <w:pPr>
              <w:jc w:val="both"/>
              <w:rPr>
                <w:rFonts w:ascii="Times New Roman" w:hAnsi="Times New Roman" w:cs="Times New Roman"/>
                <w:lang w:val="ro-RO"/>
              </w:rPr>
            </w:pPr>
          </w:p>
        </w:tc>
        <w:tc>
          <w:tcPr>
            <w:tcW w:w="2500" w:type="pct"/>
            <w:tcBorders>
              <w:top w:val="nil"/>
              <w:left w:val="single" w:sz="4" w:space="0" w:color="auto"/>
              <w:bottom w:val="nil"/>
              <w:right w:val="single" w:sz="4" w:space="0" w:color="auto"/>
            </w:tcBorders>
          </w:tcPr>
          <w:p w:rsidR="000E05B5" w:rsidRDefault="000E05B5">
            <w:pPr>
              <w:jc w:val="both"/>
              <w:rPr>
                <w:rFonts w:ascii="Times New Roman" w:hAnsi="Times New Roman" w:cs="Times New Roman"/>
                <w:lang w:val="ro-RO"/>
              </w:rPr>
            </w:pPr>
          </w:p>
        </w:tc>
      </w:tr>
      <w:tr w:rsidR="000E05B5" w:rsidTr="000E05B5">
        <w:tc>
          <w:tcPr>
            <w:tcW w:w="2500" w:type="pct"/>
            <w:tcBorders>
              <w:top w:val="nil"/>
              <w:left w:val="single" w:sz="4" w:space="0" w:color="auto"/>
              <w:bottom w:val="single" w:sz="4" w:space="0" w:color="auto"/>
              <w:right w:val="single" w:sz="4" w:space="0" w:color="auto"/>
            </w:tcBorders>
          </w:tcPr>
          <w:p w:rsidR="000E05B5" w:rsidRDefault="000E05B5">
            <w:pPr>
              <w:jc w:val="both"/>
              <w:rPr>
                <w:rFonts w:ascii="Times New Roman" w:hAnsi="Times New Roman" w:cs="Times New Roman"/>
                <w:lang w:val="ro-RO"/>
              </w:rPr>
            </w:pPr>
          </w:p>
        </w:tc>
        <w:tc>
          <w:tcPr>
            <w:tcW w:w="2500" w:type="pct"/>
            <w:tcBorders>
              <w:top w:val="nil"/>
              <w:left w:val="single" w:sz="4" w:space="0" w:color="auto"/>
              <w:bottom w:val="single" w:sz="4" w:space="0" w:color="auto"/>
              <w:right w:val="single" w:sz="4" w:space="0" w:color="auto"/>
            </w:tcBorders>
          </w:tcPr>
          <w:p w:rsidR="000E05B5" w:rsidRDefault="000E05B5">
            <w:pPr>
              <w:jc w:val="both"/>
              <w:rPr>
                <w:rFonts w:ascii="Times New Roman" w:hAnsi="Times New Roman" w:cs="Times New Roman"/>
                <w:lang w:val="ro-RO"/>
              </w:rPr>
            </w:pPr>
          </w:p>
        </w:tc>
      </w:tr>
    </w:tbl>
    <w:p w:rsidR="000E05B5" w:rsidRDefault="000E05B5" w:rsidP="000E05B5">
      <w:pPr>
        <w:spacing w:after="0" w:line="240" w:lineRule="auto"/>
        <w:jc w:val="both"/>
        <w:rPr>
          <w:rFonts w:ascii="Times New Roman" w:hAnsi="Times New Roman" w:cs="Times New Roman"/>
          <w:lang w:val="ro-RO"/>
        </w:rPr>
      </w:pPr>
    </w:p>
    <w:p w:rsidR="000E05B5" w:rsidRDefault="000E05B5" w:rsidP="000E05B5">
      <w:pPr>
        <w:spacing w:after="0" w:line="240" w:lineRule="auto"/>
        <w:jc w:val="both"/>
        <w:rPr>
          <w:rFonts w:ascii="Times New Roman" w:hAnsi="Times New Roman" w:cs="Times New Roman"/>
          <w:lang w:val="ro-RO"/>
        </w:rPr>
      </w:pPr>
    </w:p>
    <w:p w:rsidR="000E05B5" w:rsidRDefault="000E05B5" w:rsidP="000E05B5">
      <w:pPr>
        <w:spacing w:after="0" w:line="240" w:lineRule="auto"/>
        <w:jc w:val="both"/>
        <w:rPr>
          <w:rFonts w:ascii="Times New Roman" w:hAnsi="Times New Roman" w:cs="Times New Roman"/>
          <w:lang w:val="ro-RO"/>
        </w:rPr>
      </w:pPr>
    </w:p>
    <w:p w:rsidR="000E05B5" w:rsidRDefault="000E05B5" w:rsidP="000E05B5">
      <w:pPr>
        <w:spacing w:after="0" w:line="240" w:lineRule="auto"/>
        <w:jc w:val="both"/>
        <w:rPr>
          <w:rFonts w:ascii="Times New Roman" w:hAnsi="Times New Roman" w:cs="Times New Roman"/>
          <w:lang w:val="ro-RO"/>
        </w:rPr>
      </w:pPr>
      <w:r>
        <w:rPr>
          <w:rFonts w:ascii="Times New Roman" w:hAnsi="Times New Roman" w:cs="Times New Roman"/>
          <w:lang w:val="ro-RO"/>
        </w:rPr>
        <w:t>Anexe la comandă:</w:t>
      </w:r>
    </w:p>
    <w:p w:rsidR="000E05B5" w:rsidRDefault="000E05B5" w:rsidP="00FE221E">
      <w:pPr>
        <w:pStyle w:val="ListParagraph"/>
        <w:numPr>
          <w:ilvl w:val="0"/>
          <w:numId w:val="14"/>
        </w:numPr>
        <w:spacing w:after="0" w:line="240" w:lineRule="auto"/>
        <w:jc w:val="both"/>
        <w:rPr>
          <w:rFonts w:ascii="Times New Roman" w:hAnsi="Times New Roman" w:cs="Times New Roman"/>
          <w:lang w:val="ro-RO"/>
        </w:rPr>
      </w:pPr>
      <w:r>
        <w:rPr>
          <w:rFonts w:ascii="Times New Roman" w:hAnsi="Times New Roman" w:cs="Times New Roman"/>
          <w:lang w:val="ro-RO"/>
        </w:rPr>
        <w:t>Caietul de sarcini nr. E-DPFIC-CAIET-CS-02782-26-02-26 - Anexa nr. 1;</w:t>
      </w:r>
    </w:p>
    <w:p w:rsidR="000E05B5" w:rsidRDefault="000E05B5" w:rsidP="00FE221E">
      <w:pPr>
        <w:pStyle w:val="ListParagraph"/>
        <w:numPr>
          <w:ilvl w:val="0"/>
          <w:numId w:val="14"/>
        </w:numPr>
        <w:spacing w:after="0" w:line="240" w:lineRule="auto"/>
        <w:jc w:val="both"/>
        <w:rPr>
          <w:rFonts w:ascii="Times New Roman" w:hAnsi="Times New Roman" w:cs="Times New Roman"/>
          <w:lang w:val="ro-RO"/>
        </w:rPr>
      </w:pPr>
      <w:r>
        <w:rPr>
          <w:rFonts w:ascii="Times New Roman" w:hAnsi="Times New Roman" w:cs="Times New Roman"/>
          <w:lang w:val="ro-RO"/>
        </w:rPr>
        <w:t>Oferta nr. ....... – Anexa nr. 2;</w:t>
      </w:r>
    </w:p>
    <w:p w:rsidR="000E05B5" w:rsidRDefault="000E05B5" w:rsidP="00FE221E">
      <w:pPr>
        <w:pStyle w:val="ListParagraph"/>
        <w:numPr>
          <w:ilvl w:val="0"/>
          <w:numId w:val="14"/>
        </w:numPr>
        <w:spacing w:after="0" w:line="240" w:lineRule="auto"/>
        <w:jc w:val="both"/>
        <w:rPr>
          <w:rFonts w:ascii="Times New Roman" w:hAnsi="Times New Roman" w:cs="Times New Roman"/>
          <w:lang w:val="ro-RO"/>
        </w:rPr>
      </w:pPr>
      <w:bookmarkStart w:id="15" w:name="_Hlk170995038"/>
      <w:r>
        <w:rPr>
          <w:rFonts w:ascii="Times New Roman" w:hAnsi="Times New Roman" w:cs="Times New Roman"/>
          <w:lang w:val="ro-RO"/>
        </w:rPr>
        <w:t xml:space="preserve">Centralizator de cantități și prețuri </w:t>
      </w:r>
      <w:bookmarkEnd w:id="15"/>
      <w:r>
        <w:rPr>
          <w:rFonts w:ascii="Times New Roman" w:hAnsi="Times New Roman" w:cs="Times New Roman"/>
          <w:lang w:val="ro-RO"/>
        </w:rPr>
        <w:t>– Anexa nr. 3.</w:t>
      </w:r>
    </w:p>
    <w:p w:rsidR="000E05B5" w:rsidRDefault="000E05B5" w:rsidP="000E05B5">
      <w:pPr>
        <w:spacing w:after="0" w:line="240" w:lineRule="auto"/>
        <w:rPr>
          <w:rFonts w:ascii="Times New Roman" w:hAnsi="Times New Roman" w:cs="Times New Roman"/>
          <w:b/>
          <w:lang w:val="ro-RO"/>
        </w:rPr>
        <w:sectPr w:rsidR="000E05B5">
          <w:pgSz w:w="12240" w:h="15840"/>
          <w:pgMar w:top="1440" w:right="1440" w:bottom="1440" w:left="1440" w:header="720" w:footer="720" w:gutter="0"/>
          <w:cols w:space="708"/>
        </w:sectPr>
      </w:pPr>
    </w:p>
    <w:p w:rsidR="000E05B5" w:rsidRDefault="000E05B5" w:rsidP="000E05B5">
      <w:pPr>
        <w:pStyle w:val="ListParagraph"/>
        <w:spacing w:after="0" w:line="240" w:lineRule="auto"/>
        <w:ind w:left="360"/>
        <w:jc w:val="right"/>
        <w:rPr>
          <w:rFonts w:ascii="Times New Roman" w:hAnsi="Times New Roman" w:cs="Times New Roman"/>
          <w:b/>
          <w:lang w:val="ro-RO"/>
        </w:rPr>
      </w:pPr>
      <w:r>
        <w:rPr>
          <w:rFonts w:ascii="Times New Roman" w:hAnsi="Times New Roman" w:cs="Times New Roman"/>
          <w:b/>
          <w:lang w:val="ro-RO"/>
        </w:rPr>
        <w:lastRenderedPageBreak/>
        <w:t>Anexa # 3</w:t>
      </w:r>
    </w:p>
    <w:p w:rsidR="000E05B5" w:rsidRDefault="000E05B5" w:rsidP="000E05B5">
      <w:pPr>
        <w:pStyle w:val="ListParagraph"/>
        <w:spacing w:after="0" w:line="240" w:lineRule="auto"/>
        <w:ind w:left="360"/>
        <w:jc w:val="right"/>
        <w:rPr>
          <w:rFonts w:ascii="Times New Roman" w:hAnsi="Times New Roman" w:cs="Times New Roman"/>
          <w:b/>
          <w:lang w:val="ro-RO"/>
        </w:rPr>
      </w:pPr>
    </w:p>
    <w:p w:rsidR="000E05B5" w:rsidRDefault="000E05B5" w:rsidP="000E05B5">
      <w:pPr>
        <w:pStyle w:val="ListParagraph"/>
        <w:spacing w:after="0" w:line="240" w:lineRule="auto"/>
        <w:ind w:left="360"/>
        <w:jc w:val="right"/>
        <w:rPr>
          <w:rFonts w:ascii="Times New Roman" w:hAnsi="Times New Roman" w:cs="Times New Roman"/>
          <w:b/>
          <w:lang w:val="ro-RO"/>
        </w:rPr>
      </w:pPr>
    </w:p>
    <w:p w:rsidR="000E05B5" w:rsidRDefault="000E05B5" w:rsidP="000E05B5">
      <w:pPr>
        <w:pStyle w:val="ListParagraph"/>
        <w:spacing w:after="0" w:line="240" w:lineRule="auto"/>
        <w:ind w:left="360"/>
        <w:jc w:val="center"/>
        <w:rPr>
          <w:rFonts w:ascii="Times New Roman" w:hAnsi="Times New Roman" w:cs="Times New Roman"/>
          <w:b/>
          <w:lang w:val="ro-RO"/>
        </w:rPr>
      </w:pPr>
      <w:r>
        <w:rPr>
          <w:rFonts w:ascii="Times New Roman" w:hAnsi="Times New Roman" w:cs="Times New Roman"/>
          <w:b/>
          <w:lang w:val="ro-RO"/>
        </w:rPr>
        <w:t>Centralizator de cantități și prețuri</w:t>
      </w:r>
    </w:p>
    <w:p w:rsidR="000E05B5" w:rsidRDefault="000E05B5" w:rsidP="000E05B5">
      <w:pPr>
        <w:pStyle w:val="ListParagraph"/>
        <w:spacing w:after="0" w:line="240" w:lineRule="auto"/>
        <w:ind w:left="360"/>
        <w:jc w:val="center"/>
        <w:rPr>
          <w:rFonts w:ascii="Times New Roman" w:hAnsi="Times New Roman" w:cs="Times New Roman"/>
          <w:b/>
          <w:lang w:val="ro-RO"/>
        </w:rPr>
      </w:pPr>
      <w:r>
        <w:rPr>
          <w:rFonts w:ascii="Times New Roman" w:hAnsi="Times New Roman" w:cs="Times New Roman"/>
          <w:b/>
          <w:lang w:val="ro-RO"/>
        </w:rPr>
        <w:t>CR # 46364</w:t>
      </w:r>
    </w:p>
    <w:p w:rsidR="000E05B5" w:rsidRDefault="000E05B5" w:rsidP="000E05B5">
      <w:pPr>
        <w:pStyle w:val="ListParagraph"/>
        <w:spacing w:after="0" w:line="240" w:lineRule="auto"/>
        <w:ind w:left="360"/>
        <w:jc w:val="center"/>
        <w:rPr>
          <w:rFonts w:ascii="Times New Roman" w:hAnsi="Times New Roman" w:cs="Times New Roman"/>
          <w:b/>
          <w:lang w:val="ro-RO"/>
        </w:rPr>
      </w:pPr>
    </w:p>
    <w:p w:rsidR="000E05B5" w:rsidRDefault="000E05B5" w:rsidP="000E05B5">
      <w:pPr>
        <w:pStyle w:val="ListParagraph"/>
        <w:spacing w:after="0" w:line="240" w:lineRule="auto"/>
        <w:ind w:left="360"/>
        <w:jc w:val="center"/>
        <w:rPr>
          <w:rFonts w:ascii="Times New Roman" w:hAnsi="Times New Roman" w:cs="Times New Roman"/>
          <w:b/>
          <w:lang w:val="ro-RO"/>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601"/>
        <w:gridCol w:w="931"/>
        <w:gridCol w:w="1835"/>
        <w:gridCol w:w="1643"/>
      </w:tblGrid>
      <w:tr w:rsidR="000E05B5" w:rsidTr="000E05B5">
        <w:trPr>
          <w:trHeight w:val="605"/>
          <w:tblHeader/>
        </w:trPr>
        <w:tc>
          <w:tcPr>
            <w:tcW w:w="644" w:type="dxa"/>
            <w:tcBorders>
              <w:top w:val="single" w:sz="4" w:space="0" w:color="auto"/>
              <w:left w:val="single" w:sz="4" w:space="0" w:color="auto"/>
              <w:bottom w:val="single" w:sz="4" w:space="0" w:color="auto"/>
              <w:right w:val="single" w:sz="4" w:space="0" w:color="auto"/>
            </w:tcBorders>
            <w:hideMark/>
          </w:tcPr>
          <w:p w:rsidR="000E05B5" w:rsidRDefault="000E05B5">
            <w:pPr>
              <w:spacing w:after="0" w:line="240" w:lineRule="auto"/>
              <w:ind w:right="33"/>
              <w:rPr>
                <w:rFonts w:ascii="Times New Roman" w:eastAsia="Calibri" w:hAnsi="Times New Roman" w:cs="Times New Roman"/>
                <w:b/>
                <w:color w:val="000000" w:themeColor="text1"/>
                <w:lang w:val="ro-RO"/>
              </w:rPr>
            </w:pPr>
            <w:r>
              <w:rPr>
                <w:rFonts w:ascii="Times New Roman" w:eastAsia="Calibri" w:hAnsi="Times New Roman" w:cs="Times New Roman"/>
                <w:b/>
                <w:color w:val="000000" w:themeColor="text1"/>
                <w:lang w:val="ro-RO"/>
              </w:rPr>
              <w:t xml:space="preserve">Nr </w:t>
            </w:r>
            <w:proofErr w:type="spellStart"/>
            <w:r>
              <w:rPr>
                <w:rFonts w:ascii="Times New Roman" w:eastAsia="Calibri" w:hAnsi="Times New Roman" w:cs="Times New Roman"/>
                <w:b/>
                <w:color w:val="000000" w:themeColor="text1"/>
                <w:lang w:val="ro-RO"/>
              </w:rPr>
              <w:t>crt</w:t>
            </w:r>
            <w:proofErr w:type="spellEnd"/>
          </w:p>
        </w:tc>
        <w:tc>
          <w:tcPr>
            <w:tcW w:w="4601" w:type="dxa"/>
            <w:tcBorders>
              <w:top w:val="single" w:sz="4" w:space="0" w:color="auto"/>
              <w:left w:val="single" w:sz="4" w:space="0" w:color="auto"/>
              <w:bottom w:val="single" w:sz="4" w:space="0" w:color="auto"/>
              <w:right w:val="single" w:sz="4" w:space="0" w:color="auto"/>
            </w:tcBorders>
            <w:vAlign w:val="center"/>
            <w:hideMark/>
          </w:tcPr>
          <w:p w:rsidR="000E05B5" w:rsidRDefault="000E05B5">
            <w:pPr>
              <w:spacing w:after="0" w:line="240" w:lineRule="auto"/>
              <w:ind w:left="1" w:firstLine="1"/>
              <w:jc w:val="center"/>
              <w:rPr>
                <w:rFonts w:ascii="Times New Roman" w:eastAsia="Calibri" w:hAnsi="Times New Roman" w:cs="Times New Roman"/>
                <w:b/>
                <w:color w:val="000000" w:themeColor="text1"/>
                <w:lang w:val="ro-RO"/>
              </w:rPr>
            </w:pPr>
            <w:r>
              <w:rPr>
                <w:rFonts w:ascii="Times New Roman" w:eastAsia="Calibri" w:hAnsi="Times New Roman" w:cs="Times New Roman"/>
                <w:b/>
                <w:color w:val="000000" w:themeColor="text1"/>
                <w:lang w:val="ro-RO"/>
              </w:rPr>
              <w:t xml:space="preserve">Descriere </w:t>
            </w:r>
          </w:p>
        </w:tc>
        <w:tc>
          <w:tcPr>
            <w:tcW w:w="931" w:type="dxa"/>
            <w:tcBorders>
              <w:top w:val="single" w:sz="4" w:space="0" w:color="auto"/>
              <w:left w:val="single" w:sz="4" w:space="0" w:color="auto"/>
              <w:bottom w:val="single" w:sz="4" w:space="0" w:color="auto"/>
              <w:right w:val="single" w:sz="4" w:space="0" w:color="auto"/>
            </w:tcBorders>
            <w:vAlign w:val="center"/>
            <w:hideMark/>
          </w:tcPr>
          <w:p w:rsidR="000E05B5" w:rsidRDefault="000E05B5">
            <w:pPr>
              <w:spacing w:after="0" w:line="240" w:lineRule="auto"/>
              <w:ind w:left="1" w:firstLine="1"/>
              <w:jc w:val="center"/>
              <w:rPr>
                <w:rFonts w:ascii="Times New Roman" w:eastAsia="Calibri" w:hAnsi="Times New Roman" w:cs="Times New Roman"/>
                <w:b/>
                <w:color w:val="000000" w:themeColor="text1"/>
                <w:lang w:val="ro-RO"/>
              </w:rPr>
            </w:pPr>
            <w:r>
              <w:rPr>
                <w:rFonts w:ascii="Times New Roman" w:eastAsia="Calibri" w:hAnsi="Times New Roman" w:cs="Times New Roman"/>
                <w:b/>
                <w:color w:val="000000" w:themeColor="text1"/>
                <w:lang w:val="ro-RO"/>
              </w:rPr>
              <w:t>Cant. (buc.)</w:t>
            </w:r>
          </w:p>
        </w:tc>
        <w:tc>
          <w:tcPr>
            <w:tcW w:w="1835" w:type="dxa"/>
            <w:tcBorders>
              <w:top w:val="single" w:sz="4" w:space="0" w:color="auto"/>
              <w:left w:val="single" w:sz="4" w:space="0" w:color="auto"/>
              <w:bottom w:val="single" w:sz="4" w:space="0" w:color="auto"/>
              <w:right w:val="single" w:sz="4" w:space="0" w:color="auto"/>
            </w:tcBorders>
            <w:hideMark/>
          </w:tcPr>
          <w:p w:rsidR="000E05B5" w:rsidRDefault="000E05B5">
            <w:pPr>
              <w:widowControl w:val="0"/>
              <w:tabs>
                <w:tab w:val="center" w:pos="4320"/>
                <w:tab w:val="right" w:pos="8640"/>
              </w:tabs>
              <w:spacing w:after="0" w:line="240" w:lineRule="auto"/>
              <w:jc w:val="center"/>
              <w:rPr>
                <w:rFonts w:ascii="Times New Roman" w:eastAsia="Calibri" w:hAnsi="Times New Roman" w:cs="Times New Roman"/>
                <w:b/>
                <w:lang w:val="ro-RO"/>
              </w:rPr>
            </w:pPr>
            <w:r>
              <w:rPr>
                <w:rFonts w:ascii="Times New Roman" w:hAnsi="Times New Roman" w:cs="Times New Roman"/>
                <w:b/>
                <w:lang w:val="ro-RO"/>
              </w:rPr>
              <w:t>Preț unitar</w:t>
            </w:r>
          </w:p>
          <w:p w:rsidR="000E05B5" w:rsidRDefault="000E05B5">
            <w:pPr>
              <w:widowControl w:val="0"/>
              <w:tabs>
                <w:tab w:val="center" w:pos="4320"/>
                <w:tab w:val="right" w:pos="8640"/>
              </w:tabs>
              <w:spacing w:after="0" w:line="240" w:lineRule="auto"/>
              <w:jc w:val="center"/>
              <w:rPr>
                <w:rFonts w:ascii="Times New Roman" w:eastAsia="Times New Roman" w:hAnsi="Times New Roman" w:cs="Times New Roman"/>
                <w:b/>
                <w:lang w:val="ro-RO"/>
              </w:rPr>
            </w:pPr>
            <w:r>
              <w:rPr>
                <w:rFonts w:ascii="Times New Roman" w:hAnsi="Times New Roman" w:cs="Times New Roman"/>
                <w:lang w:val="ro-RO"/>
              </w:rPr>
              <w:t>(fără TVA)</w:t>
            </w:r>
          </w:p>
          <w:p w:rsidR="000E05B5" w:rsidRDefault="000E05B5">
            <w:pPr>
              <w:widowControl w:val="0"/>
              <w:spacing w:after="0" w:line="240" w:lineRule="auto"/>
              <w:jc w:val="center"/>
              <w:rPr>
                <w:rFonts w:ascii="Times New Roman" w:eastAsia="Calibri" w:hAnsi="Times New Roman" w:cs="Times New Roman"/>
                <w:b/>
                <w:lang w:val="ro-RO"/>
              </w:rPr>
            </w:pPr>
            <w:r>
              <w:rPr>
                <w:rFonts w:ascii="Times New Roman" w:hAnsi="Times New Roman" w:cs="Times New Roman"/>
                <w:lang w:val="ro-RO"/>
              </w:rPr>
              <w:t>(………./UM.)</w:t>
            </w:r>
          </w:p>
        </w:tc>
        <w:tc>
          <w:tcPr>
            <w:tcW w:w="1643" w:type="dxa"/>
            <w:tcBorders>
              <w:top w:val="single" w:sz="4" w:space="0" w:color="auto"/>
              <w:left w:val="single" w:sz="4" w:space="0" w:color="auto"/>
              <w:bottom w:val="single" w:sz="4" w:space="0" w:color="auto"/>
              <w:right w:val="single" w:sz="4" w:space="0" w:color="auto"/>
            </w:tcBorders>
            <w:hideMark/>
          </w:tcPr>
          <w:p w:rsidR="000E05B5" w:rsidRDefault="000E05B5">
            <w:pPr>
              <w:widowControl w:val="0"/>
              <w:spacing w:after="0" w:line="240" w:lineRule="auto"/>
              <w:jc w:val="center"/>
              <w:rPr>
                <w:rFonts w:ascii="Times New Roman" w:eastAsia="Calibri" w:hAnsi="Times New Roman" w:cs="Times New Roman"/>
                <w:b/>
                <w:lang w:val="ro-RO"/>
              </w:rPr>
            </w:pPr>
            <w:r>
              <w:rPr>
                <w:rFonts w:ascii="Times New Roman" w:hAnsi="Times New Roman" w:cs="Times New Roman"/>
                <w:b/>
                <w:lang w:val="ro-RO"/>
              </w:rPr>
              <w:t>Termen de prestare</w:t>
            </w:r>
          </w:p>
        </w:tc>
      </w:tr>
      <w:tr w:rsidR="000E05B5" w:rsidTr="000E05B5">
        <w:trPr>
          <w:trHeight w:val="605"/>
          <w:tblHeader/>
        </w:trPr>
        <w:tc>
          <w:tcPr>
            <w:tcW w:w="644" w:type="dxa"/>
            <w:tcBorders>
              <w:top w:val="single" w:sz="4" w:space="0" w:color="auto"/>
              <w:left w:val="single" w:sz="4" w:space="0" w:color="auto"/>
              <w:bottom w:val="single" w:sz="4" w:space="0" w:color="auto"/>
              <w:right w:val="single" w:sz="4" w:space="0" w:color="auto"/>
            </w:tcBorders>
            <w:hideMark/>
          </w:tcPr>
          <w:p w:rsidR="000E05B5" w:rsidRDefault="000E05B5">
            <w:pPr>
              <w:spacing w:after="0" w:line="240" w:lineRule="auto"/>
              <w:ind w:right="33"/>
              <w:rPr>
                <w:rFonts w:ascii="Times New Roman" w:eastAsia="Calibri" w:hAnsi="Times New Roman" w:cs="Times New Roman"/>
                <w:b/>
                <w:color w:val="000000" w:themeColor="text1"/>
                <w:lang w:val="ro-RO"/>
              </w:rPr>
            </w:pPr>
            <w:r>
              <w:rPr>
                <w:rFonts w:ascii="Times New Roman" w:eastAsia="Calibri" w:hAnsi="Times New Roman" w:cs="Times New Roman"/>
                <w:b/>
                <w:color w:val="000000" w:themeColor="text1"/>
                <w:lang w:val="ro-RO"/>
              </w:rPr>
              <w:t>1</w:t>
            </w:r>
          </w:p>
        </w:tc>
        <w:tc>
          <w:tcPr>
            <w:tcW w:w="4601" w:type="dxa"/>
            <w:tcBorders>
              <w:top w:val="single" w:sz="4" w:space="0" w:color="auto"/>
              <w:left w:val="single" w:sz="4" w:space="0" w:color="auto"/>
              <w:bottom w:val="single" w:sz="4" w:space="0" w:color="auto"/>
              <w:right w:val="single" w:sz="4" w:space="0" w:color="auto"/>
            </w:tcBorders>
            <w:vAlign w:val="center"/>
            <w:hideMark/>
          </w:tcPr>
          <w:p w:rsidR="000E05B5" w:rsidRDefault="000E05B5">
            <w:pPr>
              <w:spacing w:after="0" w:line="240" w:lineRule="auto"/>
              <w:ind w:left="1" w:firstLine="1"/>
              <w:rPr>
                <w:rFonts w:ascii="Times New Roman" w:eastAsia="Calibri" w:hAnsi="Times New Roman" w:cs="Times New Roman"/>
                <w:b/>
                <w:color w:val="000000" w:themeColor="text1"/>
                <w:lang w:val="ro-RO"/>
              </w:rPr>
            </w:pPr>
            <w:r>
              <w:rPr>
                <w:rFonts w:ascii="Times New Roman" w:hAnsi="Times New Roman" w:cs="Times New Roman"/>
                <w:color w:val="000000"/>
                <w:lang w:val="ro-RO"/>
              </w:rPr>
              <w:t xml:space="preserve">Strategie privind </w:t>
            </w:r>
            <w:proofErr w:type="spellStart"/>
            <w:r>
              <w:rPr>
                <w:rFonts w:ascii="Times New Roman" w:hAnsi="Times New Roman" w:cs="Times New Roman"/>
                <w:color w:val="000000"/>
                <w:lang w:val="ro-RO"/>
              </w:rPr>
              <w:t>imbunatatirea</w:t>
            </w:r>
            <w:proofErr w:type="spellEnd"/>
            <w:r>
              <w:rPr>
                <w:rFonts w:ascii="Times New Roman" w:hAnsi="Times New Roman" w:cs="Times New Roman"/>
                <w:color w:val="000000"/>
                <w:lang w:val="ro-RO"/>
              </w:rPr>
              <w:t xml:space="preserve"> performantei </w:t>
            </w:r>
            <w:proofErr w:type="spellStart"/>
            <w:r>
              <w:rPr>
                <w:rFonts w:ascii="Times New Roman" w:hAnsi="Times New Roman" w:cs="Times New Roman"/>
                <w:color w:val="000000"/>
                <w:lang w:val="ro-RO"/>
              </w:rPr>
              <w:t>operationale</w:t>
            </w:r>
            <w:proofErr w:type="spellEnd"/>
            <w:r>
              <w:rPr>
                <w:rFonts w:ascii="Times New Roman" w:hAnsi="Times New Roman" w:cs="Times New Roman"/>
                <w:color w:val="000000"/>
                <w:lang w:val="ro-RO"/>
              </w:rPr>
              <w:t xml:space="preserve"> a </w:t>
            </w:r>
            <w:proofErr w:type="spellStart"/>
            <w:r>
              <w:rPr>
                <w:rFonts w:ascii="Times New Roman" w:hAnsi="Times New Roman" w:cs="Times New Roman"/>
                <w:color w:val="000000"/>
                <w:lang w:val="ro-RO"/>
              </w:rPr>
              <w:t>protectiei</w:t>
            </w:r>
            <w:proofErr w:type="spellEnd"/>
            <w:r>
              <w:rPr>
                <w:rFonts w:ascii="Times New Roman" w:hAnsi="Times New Roman" w:cs="Times New Roman"/>
                <w:color w:val="000000"/>
                <w:lang w:val="ro-RO"/>
              </w:rPr>
              <w:t xml:space="preserve"> fizice la CNE Cernavoda</w:t>
            </w:r>
          </w:p>
        </w:tc>
        <w:tc>
          <w:tcPr>
            <w:tcW w:w="931" w:type="dxa"/>
            <w:tcBorders>
              <w:top w:val="single" w:sz="4" w:space="0" w:color="auto"/>
              <w:left w:val="single" w:sz="4" w:space="0" w:color="auto"/>
              <w:bottom w:val="single" w:sz="4" w:space="0" w:color="auto"/>
              <w:right w:val="single" w:sz="4" w:space="0" w:color="auto"/>
            </w:tcBorders>
            <w:vAlign w:val="center"/>
            <w:hideMark/>
          </w:tcPr>
          <w:p w:rsidR="000E05B5" w:rsidRDefault="000E05B5">
            <w:pPr>
              <w:spacing w:after="0" w:line="240" w:lineRule="auto"/>
              <w:ind w:left="1" w:firstLine="1"/>
              <w:jc w:val="center"/>
              <w:rPr>
                <w:rFonts w:ascii="Times New Roman" w:eastAsia="Calibri" w:hAnsi="Times New Roman" w:cs="Times New Roman"/>
                <w:b/>
                <w:color w:val="000000" w:themeColor="text1"/>
                <w:lang w:val="ro-RO"/>
              </w:rPr>
            </w:pPr>
            <w:r>
              <w:rPr>
                <w:rFonts w:ascii="Times New Roman" w:eastAsia="Calibri" w:hAnsi="Times New Roman" w:cs="Times New Roman"/>
                <w:b/>
                <w:color w:val="000000" w:themeColor="text1"/>
                <w:lang w:val="ro-RO"/>
              </w:rPr>
              <w:t>1</w:t>
            </w:r>
          </w:p>
        </w:tc>
        <w:tc>
          <w:tcPr>
            <w:tcW w:w="1835" w:type="dxa"/>
            <w:tcBorders>
              <w:top w:val="single" w:sz="4" w:space="0" w:color="auto"/>
              <w:left w:val="single" w:sz="4" w:space="0" w:color="auto"/>
              <w:bottom w:val="single" w:sz="4" w:space="0" w:color="auto"/>
              <w:right w:val="single" w:sz="4" w:space="0" w:color="auto"/>
            </w:tcBorders>
          </w:tcPr>
          <w:p w:rsidR="000E05B5" w:rsidRDefault="000E05B5">
            <w:pPr>
              <w:widowControl w:val="0"/>
              <w:tabs>
                <w:tab w:val="center" w:pos="4320"/>
                <w:tab w:val="right" w:pos="8640"/>
              </w:tabs>
              <w:spacing w:after="0" w:line="240" w:lineRule="auto"/>
              <w:jc w:val="center"/>
              <w:rPr>
                <w:rFonts w:ascii="Times New Roman" w:hAnsi="Times New Roman" w:cs="Times New Roman"/>
                <w:b/>
                <w:lang w:val="ro-RO"/>
              </w:rPr>
            </w:pPr>
          </w:p>
        </w:tc>
        <w:tc>
          <w:tcPr>
            <w:tcW w:w="1643" w:type="dxa"/>
            <w:tcBorders>
              <w:top w:val="single" w:sz="4" w:space="0" w:color="auto"/>
              <w:left w:val="single" w:sz="4" w:space="0" w:color="auto"/>
              <w:bottom w:val="single" w:sz="4" w:space="0" w:color="auto"/>
              <w:right w:val="single" w:sz="4" w:space="0" w:color="auto"/>
            </w:tcBorders>
          </w:tcPr>
          <w:p w:rsidR="000E05B5" w:rsidRDefault="000E05B5">
            <w:pPr>
              <w:widowControl w:val="0"/>
              <w:tabs>
                <w:tab w:val="center" w:pos="4320"/>
                <w:tab w:val="right" w:pos="8640"/>
              </w:tabs>
              <w:spacing w:after="0" w:line="240" w:lineRule="auto"/>
              <w:jc w:val="center"/>
              <w:rPr>
                <w:rFonts w:ascii="Times New Roman" w:hAnsi="Times New Roman" w:cs="Times New Roman"/>
                <w:b/>
                <w:lang w:val="ro-RO"/>
              </w:rPr>
            </w:pPr>
          </w:p>
        </w:tc>
      </w:tr>
    </w:tbl>
    <w:p w:rsidR="000E05B5" w:rsidRDefault="000E05B5" w:rsidP="000E05B5">
      <w:pPr>
        <w:pStyle w:val="ListParagraph"/>
        <w:spacing w:after="0" w:line="240" w:lineRule="auto"/>
        <w:ind w:left="360"/>
        <w:jc w:val="center"/>
        <w:rPr>
          <w:rFonts w:ascii="Times New Roman" w:hAnsi="Times New Roman" w:cs="Times New Roman"/>
          <w:b/>
          <w:lang w:val="ro-RO"/>
        </w:rPr>
      </w:pPr>
    </w:p>
    <w:p w:rsidR="000E05B5" w:rsidRDefault="000E05B5" w:rsidP="000E05B5">
      <w:pPr>
        <w:pStyle w:val="ListParagraph"/>
        <w:spacing w:after="0" w:line="240" w:lineRule="auto"/>
        <w:ind w:left="360"/>
        <w:jc w:val="center"/>
        <w:rPr>
          <w:rFonts w:ascii="Times New Roman" w:hAnsi="Times New Roman" w:cs="Times New Roman"/>
          <w:b/>
          <w:lang w:val="ro-RO"/>
        </w:rPr>
      </w:pPr>
    </w:p>
    <w:p w:rsidR="000E05B5" w:rsidRDefault="000E05B5" w:rsidP="000E05B5">
      <w:pPr>
        <w:pStyle w:val="ListParagraph"/>
        <w:spacing w:after="0" w:line="240" w:lineRule="auto"/>
        <w:ind w:left="360"/>
        <w:jc w:val="center"/>
        <w:rPr>
          <w:rFonts w:ascii="Times New Roman" w:hAnsi="Times New Roman" w:cs="Times New Roman"/>
          <w:b/>
          <w:lang w:val="ro-RO"/>
        </w:rPr>
      </w:pPr>
    </w:p>
    <w:p w:rsidR="000E05B5" w:rsidRDefault="000E05B5" w:rsidP="000E05B5">
      <w:pPr>
        <w:pStyle w:val="ListParagraph"/>
        <w:spacing w:after="0" w:line="240" w:lineRule="auto"/>
        <w:ind w:left="360"/>
        <w:jc w:val="center"/>
        <w:rPr>
          <w:rFonts w:ascii="Times New Roman" w:hAnsi="Times New Roman" w:cs="Times New Roman"/>
          <w:b/>
          <w:lang w:val="ro-RO"/>
        </w:rPr>
      </w:pPr>
    </w:p>
    <w:p w:rsidR="000E05B5" w:rsidRDefault="000E05B5" w:rsidP="000E05B5">
      <w:pPr>
        <w:widowControl w:val="0"/>
        <w:adjustRightInd w:val="0"/>
        <w:spacing w:after="0" w:line="240" w:lineRule="auto"/>
        <w:jc w:val="both"/>
        <w:textAlignment w:val="baseline"/>
        <w:rPr>
          <w:rFonts w:ascii="Times New Roman" w:eastAsia="MS Mincho" w:hAnsi="Times New Roman" w:cs="Times New Roman"/>
          <w:b/>
          <w:lang w:val="ro-RO" w:eastAsia="ja-JP"/>
        </w:rPr>
      </w:pPr>
    </w:p>
    <w:p w:rsidR="000E05B5" w:rsidRDefault="000E05B5" w:rsidP="000E05B5">
      <w:pPr>
        <w:spacing w:after="0" w:line="240" w:lineRule="auto"/>
        <w:rPr>
          <w:rFonts w:ascii="Times New Roman" w:hAnsi="Times New Roman" w:cs="Times New Roman"/>
          <w:b/>
          <w:lang w:val="ro-RO"/>
        </w:rPr>
      </w:pPr>
    </w:p>
    <w:tbl>
      <w:tblPr>
        <w:tblW w:w="5484" w:type="pct"/>
        <w:tblCellMar>
          <w:left w:w="0" w:type="dxa"/>
          <w:right w:w="0" w:type="dxa"/>
        </w:tblCellMar>
        <w:tblLook w:val="01E0" w:firstRow="1" w:lastRow="1" w:firstColumn="1" w:lastColumn="1" w:noHBand="0" w:noVBand="0"/>
      </w:tblPr>
      <w:tblGrid>
        <w:gridCol w:w="5133"/>
        <w:gridCol w:w="5133"/>
      </w:tblGrid>
      <w:tr w:rsidR="000E05B5" w:rsidTr="000E05B5">
        <w:trPr>
          <w:trHeight w:hRule="exact" w:val="649"/>
        </w:trPr>
        <w:tc>
          <w:tcPr>
            <w:tcW w:w="2500" w:type="pct"/>
            <w:hideMark/>
          </w:tcPr>
          <w:p w:rsidR="000E05B5" w:rsidRDefault="000E05B5">
            <w:pPr>
              <w:pStyle w:val="TableParagraph"/>
              <w:spacing w:line="256" w:lineRule="auto"/>
              <w:jc w:val="center"/>
              <w:rPr>
                <w:rFonts w:ascii="Times New Roman" w:hAnsi="Times New Roman" w:cs="Times New Roman"/>
                <w:b/>
                <w:color w:val="231F20"/>
                <w:lang w:val="ro-RO"/>
              </w:rPr>
            </w:pPr>
            <w:r>
              <w:rPr>
                <w:rFonts w:ascii="Times New Roman" w:hAnsi="Times New Roman" w:cs="Times New Roman"/>
                <w:b/>
                <w:color w:val="231F20"/>
                <w:lang w:val="ro-RO"/>
              </w:rPr>
              <w:t>Achizitor,</w:t>
            </w:r>
          </w:p>
          <w:p w:rsidR="000E05B5" w:rsidRDefault="000E05B5">
            <w:pPr>
              <w:pStyle w:val="TableParagraph"/>
              <w:spacing w:line="256" w:lineRule="auto"/>
              <w:jc w:val="center"/>
              <w:rPr>
                <w:rFonts w:ascii="Times New Roman" w:eastAsia="Times New Roman" w:hAnsi="Times New Roman" w:cs="Times New Roman"/>
                <w:lang w:val="ro-RO"/>
              </w:rPr>
            </w:pPr>
            <w:r>
              <w:rPr>
                <w:rFonts w:ascii="Times New Roman" w:hAnsi="Times New Roman" w:cs="Times New Roman"/>
                <w:color w:val="231F20"/>
                <w:lang w:val="ro-RO"/>
              </w:rPr>
              <w:t>Responsabil</w:t>
            </w:r>
            <w:r>
              <w:rPr>
                <w:rFonts w:ascii="Times New Roman" w:hAnsi="Times New Roman" w:cs="Times New Roman"/>
                <w:color w:val="231F20"/>
                <w:spacing w:val="28"/>
                <w:lang w:val="ro-RO"/>
              </w:rPr>
              <w:t xml:space="preserve"> </w:t>
            </w:r>
            <w:r>
              <w:rPr>
                <w:rFonts w:ascii="Times New Roman" w:hAnsi="Times New Roman" w:cs="Times New Roman"/>
                <w:color w:val="231F20"/>
                <w:spacing w:val="-1"/>
                <w:lang w:val="ro-RO"/>
              </w:rPr>
              <w:t>comandă: ……….</w:t>
            </w:r>
          </w:p>
        </w:tc>
        <w:tc>
          <w:tcPr>
            <w:tcW w:w="2500" w:type="pct"/>
            <w:hideMark/>
          </w:tcPr>
          <w:p w:rsidR="000E05B5" w:rsidRDefault="000E05B5">
            <w:pPr>
              <w:pStyle w:val="TableParagraph"/>
              <w:spacing w:line="256" w:lineRule="auto"/>
              <w:jc w:val="center"/>
              <w:rPr>
                <w:rFonts w:ascii="Times New Roman" w:hAnsi="Times New Roman" w:cs="Times New Roman"/>
                <w:color w:val="231F20"/>
                <w:lang w:val="ro-RO"/>
              </w:rPr>
            </w:pPr>
            <w:r>
              <w:rPr>
                <w:rFonts w:ascii="Times New Roman" w:hAnsi="Times New Roman" w:cs="Times New Roman"/>
                <w:b/>
                <w:lang w:val="ro-RO"/>
              </w:rPr>
              <w:t>Prestator</w:t>
            </w:r>
          </w:p>
          <w:p w:rsidR="000E05B5" w:rsidRDefault="000E05B5">
            <w:pPr>
              <w:pStyle w:val="TableParagraph"/>
              <w:spacing w:before="5"/>
              <w:ind w:left="73" w:right="83"/>
              <w:jc w:val="center"/>
              <w:rPr>
                <w:rFonts w:ascii="Times New Roman" w:eastAsia="Times New Roman" w:hAnsi="Times New Roman" w:cs="Times New Roman"/>
                <w:lang w:val="ro-RO"/>
              </w:rPr>
            </w:pPr>
            <w:r>
              <w:rPr>
                <w:rFonts w:ascii="Times New Roman" w:hAnsi="Times New Roman" w:cs="Times New Roman"/>
                <w:color w:val="231F20"/>
                <w:lang w:val="ro-RO"/>
              </w:rPr>
              <w:t>Responsabil</w:t>
            </w:r>
            <w:r>
              <w:rPr>
                <w:rFonts w:ascii="Times New Roman" w:hAnsi="Times New Roman" w:cs="Times New Roman"/>
                <w:color w:val="231F20"/>
                <w:spacing w:val="28"/>
                <w:lang w:val="ro-RO"/>
              </w:rPr>
              <w:t xml:space="preserve"> </w:t>
            </w:r>
            <w:r>
              <w:rPr>
                <w:rFonts w:ascii="Times New Roman" w:hAnsi="Times New Roman" w:cs="Times New Roman"/>
                <w:color w:val="231F20"/>
                <w:spacing w:val="-1"/>
                <w:lang w:val="ro-RO"/>
              </w:rPr>
              <w:t>comandă: ……….</w:t>
            </w:r>
          </w:p>
        </w:tc>
      </w:tr>
    </w:tbl>
    <w:p w:rsidR="000E05B5" w:rsidRPr="000E05B5" w:rsidRDefault="000E05B5" w:rsidP="005771E7">
      <w:pPr>
        <w:spacing w:after="0" w:line="240" w:lineRule="auto"/>
        <w:rPr>
          <w:rFonts w:ascii="Times New Roman" w:hAnsi="Times New Roman" w:cs="Times New Roman"/>
          <w:b/>
        </w:rPr>
      </w:pPr>
    </w:p>
    <w:sectPr w:rsidR="000E05B5" w:rsidRPr="000E05B5" w:rsidSect="001325F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68C" w:rsidRDefault="00C8668C" w:rsidP="00E13470">
      <w:pPr>
        <w:spacing w:after="0" w:line="240" w:lineRule="auto"/>
      </w:pPr>
      <w:r>
        <w:separator/>
      </w:r>
    </w:p>
  </w:endnote>
  <w:endnote w:type="continuationSeparator" w:id="0">
    <w:p w:rsidR="00C8668C" w:rsidRDefault="00C8668C" w:rsidP="00E13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40521"/>
      <w:docPartObj>
        <w:docPartGallery w:val="Page Numbers (Bottom of Page)"/>
        <w:docPartUnique/>
      </w:docPartObj>
    </w:sdtPr>
    <w:sdtEndPr>
      <w:rPr>
        <w:rFonts w:ascii="Times New Roman" w:hAnsi="Times New Roman" w:cs="Times New Roman"/>
        <w:noProof/>
      </w:rPr>
    </w:sdtEndPr>
    <w:sdtContent>
      <w:p w:rsidR="00603551" w:rsidRPr="00CF5ED3" w:rsidRDefault="00603551" w:rsidP="00603551">
        <w:pPr>
          <w:pStyle w:val="Footer"/>
          <w:jc w:val="center"/>
          <w:rPr>
            <w:rFonts w:ascii="Times New Roman" w:hAnsi="Times New Roman" w:cs="Times New Roman"/>
          </w:rPr>
        </w:pPr>
        <w:r w:rsidRPr="00CF5ED3">
          <w:rPr>
            <w:rFonts w:ascii="Times New Roman" w:hAnsi="Times New Roman" w:cs="Times New Roman"/>
          </w:rPr>
          <w:fldChar w:fldCharType="begin"/>
        </w:r>
        <w:r w:rsidRPr="00CF5ED3">
          <w:rPr>
            <w:rFonts w:ascii="Times New Roman" w:hAnsi="Times New Roman" w:cs="Times New Roman"/>
          </w:rPr>
          <w:instrText xml:space="preserve"> PAGE   \* MERGEFORMAT </w:instrText>
        </w:r>
        <w:r w:rsidRPr="00CF5ED3">
          <w:rPr>
            <w:rFonts w:ascii="Times New Roman" w:hAnsi="Times New Roman" w:cs="Times New Roman"/>
          </w:rPr>
          <w:fldChar w:fldCharType="separate"/>
        </w:r>
        <w:r w:rsidR="00AB5C54">
          <w:rPr>
            <w:rFonts w:ascii="Times New Roman" w:hAnsi="Times New Roman" w:cs="Times New Roman"/>
            <w:noProof/>
          </w:rPr>
          <w:t>9</w:t>
        </w:r>
        <w:r w:rsidRPr="00CF5ED3">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1325FA" w:rsidTr="00367D71">
      <w:tc>
        <w:tcPr>
          <w:tcW w:w="3116" w:type="dxa"/>
        </w:tcPr>
        <w:p w:rsidR="00F91312" w:rsidRPr="009B4A63" w:rsidRDefault="00F91312" w:rsidP="00F91312">
          <w:pPr>
            <w:pStyle w:val="Footer"/>
            <w:rPr>
              <w:rFonts w:ascii="Times New Roman" w:hAnsi="Times New Roman" w:cs="Times New Roman"/>
              <w:color w:val="333333"/>
              <w:sz w:val="20"/>
              <w:szCs w:val="16"/>
              <w:lang w:val="it-IT"/>
            </w:rPr>
          </w:pPr>
          <w:r w:rsidRPr="009B4A63">
            <w:rPr>
              <w:rFonts w:ascii="Times New Roman" w:hAnsi="Times New Roman" w:cs="Times New Roman"/>
              <w:lang w:val="en-GB"/>
            </w:rPr>
            <w:t>F/DA-00-01.04/</w:t>
          </w:r>
          <w:r w:rsidR="00E1693E" w:rsidRPr="009B4A63">
            <w:rPr>
              <w:rFonts w:ascii="Times New Roman" w:hAnsi="Times New Roman" w:cs="Times New Roman"/>
              <w:lang w:val="en-GB"/>
            </w:rPr>
            <w:t>0</w:t>
          </w:r>
          <w:r w:rsidR="00F95231" w:rsidRPr="009B4A63">
            <w:rPr>
              <w:rFonts w:ascii="Times New Roman" w:hAnsi="Times New Roman" w:cs="Times New Roman"/>
              <w:lang w:val="en-GB"/>
            </w:rPr>
            <w:t>4</w:t>
          </w:r>
          <w:r w:rsidR="00921733" w:rsidRPr="009B4A63">
            <w:rPr>
              <w:rFonts w:ascii="Times New Roman" w:hAnsi="Times New Roman" w:cs="Times New Roman"/>
              <w:lang w:val="en-GB"/>
            </w:rPr>
            <w:t xml:space="preserve"> rev.0</w:t>
          </w:r>
        </w:p>
        <w:p w:rsidR="001325FA" w:rsidRPr="009B4A63" w:rsidRDefault="001325FA" w:rsidP="001325FA">
          <w:pPr>
            <w:pStyle w:val="Footer"/>
            <w:jc w:val="both"/>
            <w:rPr>
              <w:rFonts w:ascii="Times New Roman" w:hAnsi="Times New Roman" w:cs="Times New Roman"/>
            </w:rPr>
          </w:pPr>
        </w:p>
      </w:tc>
      <w:tc>
        <w:tcPr>
          <w:tcW w:w="3117" w:type="dxa"/>
        </w:tcPr>
        <w:p w:rsidR="001325FA" w:rsidRPr="009B4A63" w:rsidRDefault="001325FA" w:rsidP="001325FA">
          <w:pPr>
            <w:pStyle w:val="Footer"/>
            <w:jc w:val="center"/>
            <w:rPr>
              <w:rFonts w:ascii="Times New Roman" w:hAnsi="Times New Roman" w:cs="Times New Roman"/>
            </w:rPr>
          </w:pPr>
          <w:proofErr w:type="spellStart"/>
          <w:r w:rsidRPr="009B4A63">
            <w:rPr>
              <w:rFonts w:ascii="Times New Roman" w:hAnsi="Times New Roman" w:cs="Times New Roman"/>
            </w:rPr>
            <w:t>Pag</w:t>
          </w:r>
          <w:proofErr w:type="spellEnd"/>
          <w:r w:rsidRPr="009B4A63">
            <w:rPr>
              <w:rFonts w:ascii="Times New Roman" w:hAnsi="Times New Roman" w:cs="Times New Roman"/>
            </w:rPr>
            <w:t xml:space="preserve">. </w:t>
          </w:r>
          <w:r w:rsidRPr="009B4A63">
            <w:rPr>
              <w:rFonts w:ascii="Times New Roman" w:hAnsi="Times New Roman" w:cs="Times New Roman"/>
              <w:b/>
              <w:bCs/>
              <w:sz w:val="24"/>
              <w:szCs w:val="24"/>
            </w:rPr>
            <w:fldChar w:fldCharType="begin"/>
          </w:r>
          <w:r w:rsidRPr="009B4A63">
            <w:rPr>
              <w:rFonts w:ascii="Times New Roman" w:hAnsi="Times New Roman" w:cs="Times New Roman"/>
              <w:b/>
              <w:bCs/>
            </w:rPr>
            <w:instrText xml:space="preserve"> PAGE </w:instrText>
          </w:r>
          <w:r w:rsidRPr="009B4A63">
            <w:rPr>
              <w:rFonts w:ascii="Times New Roman" w:hAnsi="Times New Roman" w:cs="Times New Roman"/>
              <w:b/>
              <w:bCs/>
              <w:sz w:val="24"/>
              <w:szCs w:val="24"/>
            </w:rPr>
            <w:fldChar w:fldCharType="separate"/>
          </w:r>
          <w:r w:rsidR="00AB5C54">
            <w:rPr>
              <w:rFonts w:ascii="Times New Roman" w:hAnsi="Times New Roman" w:cs="Times New Roman"/>
              <w:b/>
              <w:bCs/>
              <w:noProof/>
            </w:rPr>
            <w:t>10</w:t>
          </w:r>
          <w:r w:rsidRPr="009B4A63">
            <w:rPr>
              <w:rFonts w:ascii="Times New Roman" w:hAnsi="Times New Roman" w:cs="Times New Roman"/>
              <w:b/>
              <w:bCs/>
              <w:sz w:val="24"/>
              <w:szCs w:val="24"/>
            </w:rPr>
            <w:fldChar w:fldCharType="end"/>
          </w:r>
        </w:p>
      </w:tc>
      <w:tc>
        <w:tcPr>
          <w:tcW w:w="3117" w:type="dxa"/>
        </w:tcPr>
        <w:p w:rsidR="001325FA" w:rsidRPr="009B4A63" w:rsidRDefault="001325FA" w:rsidP="001325FA">
          <w:pPr>
            <w:pStyle w:val="Footer"/>
            <w:jc w:val="both"/>
            <w:rPr>
              <w:rFonts w:ascii="Times New Roman" w:hAnsi="Times New Roman" w:cs="Times New Roman"/>
            </w:rPr>
          </w:pPr>
        </w:p>
      </w:tc>
    </w:tr>
  </w:tbl>
  <w:p w:rsidR="001325FA" w:rsidRPr="009B4A63" w:rsidRDefault="001325FA" w:rsidP="001325FA">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68C" w:rsidRDefault="00C8668C" w:rsidP="00E13470">
      <w:pPr>
        <w:spacing w:after="0" w:line="240" w:lineRule="auto"/>
      </w:pPr>
      <w:r>
        <w:separator/>
      </w:r>
    </w:p>
  </w:footnote>
  <w:footnote w:type="continuationSeparator" w:id="0">
    <w:p w:rsidR="00C8668C" w:rsidRDefault="00C8668C" w:rsidP="00E13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F5D" w:rsidRPr="00154E37" w:rsidRDefault="00154E37" w:rsidP="00154E37">
    <w:pPr>
      <w:pStyle w:val="Header"/>
      <w:jc w:val="center"/>
    </w:pPr>
    <w:r>
      <w:rPr>
        <w:noProof/>
        <w:lang w:val="ro-RO" w:eastAsia="ro-RO"/>
      </w:rPr>
      <w:drawing>
        <wp:inline distT="0" distB="0" distL="0" distR="0">
          <wp:extent cx="990600" cy="762000"/>
          <wp:effectExtent l="0" t="0" r="0" b="0"/>
          <wp:docPr id="1" name="Picture 1" descr="ID_SN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_SNN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7CED"/>
    <w:multiLevelType w:val="hybridMultilevel"/>
    <w:tmpl w:val="9FAE4B70"/>
    <w:lvl w:ilvl="0" w:tplc="47945DC0">
      <w:start w:val="1"/>
      <w:numFmt w:val="decimal"/>
      <w:lvlText w:val="%1."/>
      <w:lvlJc w:val="left"/>
      <w:pPr>
        <w:ind w:left="720" w:hanging="360"/>
      </w:pPr>
      <w:rPr>
        <w:rFonts w:hint="default"/>
        <w:b/>
      </w:rPr>
    </w:lvl>
    <w:lvl w:ilvl="1" w:tplc="64D0D7A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A1684"/>
    <w:multiLevelType w:val="hybridMultilevel"/>
    <w:tmpl w:val="9FAE4B70"/>
    <w:lvl w:ilvl="0" w:tplc="47945DC0">
      <w:start w:val="1"/>
      <w:numFmt w:val="decimal"/>
      <w:lvlText w:val="%1."/>
      <w:lvlJc w:val="left"/>
      <w:pPr>
        <w:ind w:left="360" w:hanging="360"/>
      </w:pPr>
      <w:rPr>
        <w:rFonts w:hint="default"/>
        <w:b/>
      </w:rPr>
    </w:lvl>
    <w:lvl w:ilvl="1" w:tplc="64D0D7A2">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B463ED"/>
    <w:multiLevelType w:val="hybridMultilevel"/>
    <w:tmpl w:val="BB263CE4"/>
    <w:lvl w:ilvl="0" w:tplc="4B0211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C7483"/>
    <w:multiLevelType w:val="hybridMultilevel"/>
    <w:tmpl w:val="44EA1152"/>
    <w:lvl w:ilvl="0" w:tplc="EC8071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20FB8"/>
    <w:multiLevelType w:val="hybridMultilevel"/>
    <w:tmpl w:val="FD4CF906"/>
    <w:lvl w:ilvl="0" w:tplc="21B2242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8F83E0F"/>
    <w:multiLevelType w:val="hybridMultilevel"/>
    <w:tmpl w:val="BE1247F8"/>
    <w:lvl w:ilvl="0" w:tplc="8A5E9AE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182EA7"/>
    <w:multiLevelType w:val="hybridMultilevel"/>
    <w:tmpl w:val="051C52E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A9459E"/>
    <w:multiLevelType w:val="hybridMultilevel"/>
    <w:tmpl w:val="2722BF98"/>
    <w:lvl w:ilvl="0" w:tplc="08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E17AD7"/>
    <w:multiLevelType w:val="hybridMultilevel"/>
    <w:tmpl w:val="2722BF98"/>
    <w:lvl w:ilvl="0" w:tplc="08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CA5E85"/>
    <w:multiLevelType w:val="hybridMultilevel"/>
    <w:tmpl w:val="0E70325C"/>
    <w:lvl w:ilvl="0" w:tplc="30569ADE">
      <w:start w:val="5"/>
      <w:numFmt w:val="bullet"/>
      <w:lvlText w:val="-"/>
      <w:lvlJc w:val="left"/>
      <w:pPr>
        <w:ind w:left="410" w:hanging="360"/>
      </w:pPr>
      <w:rPr>
        <w:rFonts w:ascii="Times New Roman" w:eastAsiaTheme="minorHAnsi" w:hAnsi="Times New Roman" w:cs="Times New Roman" w:hint="default"/>
      </w:rPr>
    </w:lvl>
    <w:lvl w:ilvl="1" w:tplc="521463BA">
      <w:numFmt w:val="bullet"/>
      <w:lvlText w:val="•"/>
      <w:lvlJc w:val="left"/>
      <w:pPr>
        <w:ind w:left="1130" w:hanging="360"/>
      </w:pPr>
      <w:rPr>
        <w:rFonts w:ascii="Times New Roman" w:eastAsiaTheme="minorHAnsi" w:hAnsi="Times New Roman" w:cs="Times New Roman" w:hint="default"/>
      </w:rPr>
    </w:lvl>
    <w:lvl w:ilvl="2" w:tplc="04180005" w:tentative="1">
      <w:start w:val="1"/>
      <w:numFmt w:val="bullet"/>
      <w:lvlText w:val=""/>
      <w:lvlJc w:val="left"/>
      <w:pPr>
        <w:ind w:left="1850" w:hanging="360"/>
      </w:pPr>
      <w:rPr>
        <w:rFonts w:ascii="Wingdings" w:hAnsi="Wingdings" w:hint="default"/>
      </w:rPr>
    </w:lvl>
    <w:lvl w:ilvl="3" w:tplc="04180001" w:tentative="1">
      <w:start w:val="1"/>
      <w:numFmt w:val="bullet"/>
      <w:lvlText w:val=""/>
      <w:lvlJc w:val="left"/>
      <w:pPr>
        <w:ind w:left="2570" w:hanging="360"/>
      </w:pPr>
      <w:rPr>
        <w:rFonts w:ascii="Symbol" w:hAnsi="Symbol" w:hint="default"/>
      </w:rPr>
    </w:lvl>
    <w:lvl w:ilvl="4" w:tplc="04180003" w:tentative="1">
      <w:start w:val="1"/>
      <w:numFmt w:val="bullet"/>
      <w:lvlText w:val="o"/>
      <w:lvlJc w:val="left"/>
      <w:pPr>
        <w:ind w:left="3290" w:hanging="360"/>
      </w:pPr>
      <w:rPr>
        <w:rFonts w:ascii="Courier New" w:hAnsi="Courier New" w:cs="Courier New" w:hint="default"/>
      </w:rPr>
    </w:lvl>
    <w:lvl w:ilvl="5" w:tplc="04180005" w:tentative="1">
      <w:start w:val="1"/>
      <w:numFmt w:val="bullet"/>
      <w:lvlText w:val=""/>
      <w:lvlJc w:val="left"/>
      <w:pPr>
        <w:ind w:left="4010" w:hanging="360"/>
      </w:pPr>
      <w:rPr>
        <w:rFonts w:ascii="Wingdings" w:hAnsi="Wingdings" w:hint="default"/>
      </w:rPr>
    </w:lvl>
    <w:lvl w:ilvl="6" w:tplc="04180001" w:tentative="1">
      <w:start w:val="1"/>
      <w:numFmt w:val="bullet"/>
      <w:lvlText w:val=""/>
      <w:lvlJc w:val="left"/>
      <w:pPr>
        <w:ind w:left="4730" w:hanging="360"/>
      </w:pPr>
      <w:rPr>
        <w:rFonts w:ascii="Symbol" w:hAnsi="Symbol" w:hint="default"/>
      </w:rPr>
    </w:lvl>
    <w:lvl w:ilvl="7" w:tplc="04180003" w:tentative="1">
      <w:start w:val="1"/>
      <w:numFmt w:val="bullet"/>
      <w:lvlText w:val="o"/>
      <w:lvlJc w:val="left"/>
      <w:pPr>
        <w:ind w:left="5450" w:hanging="360"/>
      </w:pPr>
      <w:rPr>
        <w:rFonts w:ascii="Courier New" w:hAnsi="Courier New" w:cs="Courier New" w:hint="default"/>
      </w:rPr>
    </w:lvl>
    <w:lvl w:ilvl="8" w:tplc="04180005" w:tentative="1">
      <w:start w:val="1"/>
      <w:numFmt w:val="bullet"/>
      <w:lvlText w:val=""/>
      <w:lvlJc w:val="left"/>
      <w:pPr>
        <w:ind w:left="6170" w:hanging="360"/>
      </w:pPr>
      <w:rPr>
        <w:rFonts w:ascii="Wingdings" w:hAnsi="Wingdings" w:hint="default"/>
      </w:rPr>
    </w:lvl>
  </w:abstractNum>
  <w:abstractNum w:abstractNumId="10" w15:restartNumberingAfterBreak="0">
    <w:nsid w:val="36A33B6F"/>
    <w:multiLevelType w:val="hybridMultilevel"/>
    <w:tmpl w:val="3A20304A"/>
    <w:lvl w:ilvl="0" w:tplc="E2767B86">
      <w:start w:val="9"/>
      <w:numFmt w:val="bullet"/>
      <w:lvlText w:val="-"/>
      <w:lvlJc w:val="left"/>
      <w:pPr>
        <w:ind w:left="431" w:hanging="360"/>
      </w:pPr>
      <w:rPr>
        <w:rFonts w:ascii="Times New Roman" w:eastAsiaTheme="minorHAnsi" w:hAnsi="Times New Roman" w:cs="Times New Roman" w:hint="default"/>
      </w:rPr>
    </w:lvl>
    <w:lvl w:ilvl="1" w:tplc="04090003" w:tentative="1">
      <w:start w:val="1"/>
      <w:numFmt w:val="bullet"/>
      <w:lvlText w:val="o"/>
      <w:lvlJc w:val="left"/>
      <w:pPr>
        <w:ind w:left="1151" w:hanging="360"/>
      </w:pPr>
      <w:rPr>
        <w:rFonts w:ascii="Courier New" w:hAnsi="Courier New" w:cs="Courier New" w:hint="default"/>
      </w:rPr>
    </w:lvl>
    <w:lvl w:ilvl="2" w:tplc="04090005" w:tentative="1">
      <w:start w:val="1"/>
      <w:numFmt w:val="bullet"/>
      <w:lvlText w:val=""/>
      <w:lvlJc w:val="left"/>
      <w:pPr>
        <w:ind w:left="1871" w:hanging="360"/>
      </w:pPr>
      <w:rPr>
        <w:rFonts w:ascii="Wingdings" w:hAnsi="Wingdings" w:hint="default"/>
      </w:rPr>
    </w:lvl>
    <w:lvl w:ilvl="3" w:tplc="04090001" w:tentative="1">
      <w:start w:val="1"/>
      <w:numFmt w:val="bullet"/>
      <w:lvlText w:val=""/>
      <w:lvlJc w:val="left"/>
      <w:pPr>
        <w:ind w:left="2591" w:hanging="360"/>
      </w:pPr>
      <w:rPr>
        <w:rFonts w:ascii="Symbol" w:hAnsi="Symbol" w:hint="default"/>
      </w:rPr>
    </w:lvl>
    <w:lvl w:ilvl="4" w:tplc="04090003" w:tentative="1">
      <w:start w:val="1"/>
      <w:numFmt w:val="bullet"/>
      <w:lvlText w:val="o"/>
      <w:lvlJc w:val="left"/>
      <w:pPr>
        <w:ind w:left="3311" w:hanging="360"/>
      </w:pPr>
      <w:rPr>
        <w:rFonts w:ascii="Courier New" w:hAnsi="Courier New" w:cs="Courier New" w:hint="default"/>
      </w:rPr>
    </w:lvl>
    <w:lvl w:ilvl="5" w:tplc="04090005" w:tentative="1">
      <w:start w:val="1"/>
      <w:numFmt w:val="bullet"/>
      <w:lvlText w:val=""/>
      <w:lvlJc w:val="left"/>
      <w:pPr>
        <w:ind w:left="4031" w:hanging="360"/>
      </w:pPr>
      <w:rPr>
        <w:rFonts w:ascii="Wingdings" w:hAnsi="Wingdings" w:hint="default"/>
      </w:rPr>
    </w:lvl>
    <w:lvl w:ilvl="6" w:tplc="04090001" w:tentative="1">
      <w:start w:val="1"/>
      <w:numFmt w:val="bullet"/>
      <w:lvlText w:val=""/>
      <w:lvlJc w:val="left"/>
      <w:pPr>
        <w:ind w:left="4751" w:hanging="360"/>
      </w:pPr>
      <w:rPr>
        <w:rFonts w:ascii="Symbol" w:hAnsi="Symbol" w:hint="default"/>
      </w:rPr>
    </w:lvl>
    <w:lvl w:ilvl="7" w:tplc="04090003" w:tentative="1">
      <w:start w:val="1"/>
      <w:numFmt w:val="bullet"/>
      <w:lvlText w:val="o"/>
      <w:lvlJc w:val="left"/>
      <w:pPr>
        <w:ind w:left="5471" w:hanging="360"/>
      </w:pPr>
      <w:rPr>
        <w:rFonts w:ascii="Courier New" w:hAnsi="Courier New" w:cs="Courier New" w:hint="default"/>
      </w:rPr>
    </w:lvl>
    <w:lvl w:ilvl="8" w:tplc="04090005" w:tentative="1">
      <w:start w:val="1"/>
      <w:numFmt w:val="bullet"/>
      <w:lvlText w:val=""/>
      <w:lvlJc w:val="left"/>
      <w:pPr>
        <w:ind w:left="6191" w:hanging="360"/>
      </w:pPr>
      <w:rPr>
        <w:rFonts w:ascii="Wingdings" w:hAnsi="Wingdings" w:hint="default"/>
      </w:rPr>
    </w:lvl>
  </w:abstractNum>
  <w:abstractNum w:abstractNumId="11" w15:restartNumberingAfterBreak="0">
    <w:nsid w:val="37310D05"/>
    <w:multiLevelType w:val="hybridMultilevel"/>
    <w:tmpl w:val="2722BF98"/>
    <w:lvl w:ilvl="0" w:tplc="08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41BEF"/>
    <w:multiLevelType w:val="hybridMultilevel"/>
    <w:tmpl w:val="49768874"/>
    <w:lvl w:ilvl="0" w:tplc="4DB6D7E6">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2225E6"/>
    <w:multiLevelType w:val="hybridMultilevel"/>
    <w:tmpl w:val="FD4CF906"/>
    <w:lvl w:ilvl="0" w:tplc="21B2242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3E16A80"/>
    <w:multiLevelType w:val="hybridMultilevel"/>
    <w:tmpl w:val="FF04ED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84608A8"/>
    <w:multiLevelType w:val="hybridMultilevel"/>
    <w:tmpl w:val="ECC848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551571"/>
    <w:multiLevelType w:val="hybridMultilevel"/>
    <w:tmpl w:val="BB263CE4"/>
    <w:lvl w:ilvl="0" w:tplc="4B0211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696758"/>
    <w:multiLevelType w:val="hybridMultilevel"/>
    <w:tmpl w:val="44EA1152"/>
    <w:lvl w:ilvl="0" w:tplc="EC8071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B62EBC"/>
    <w:multiLevelType w:val="hybridMultilevel"/>
    <w:tmpl w:val="2722BF98"/>
    <w:lvl w:ilvl="0" w:tplc="08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0810FF"/>
    <w:multiLevelType w:val="hybridMultilevel"/>
    <w:tmpl w:val="68D89F62"/>
    <w:lvl w:ilvl="0" w:tplc="30569ADE">
      <w:start w:val="5"/>
      <w:numFmt w:val="bullet"/>
      <w:lvlText w:val="-"/>
      <w:lvlJc w:val="left"/>
      <w:pPr>
        <w:ind w:left="410" w:hanging="360"/>
      </w:pPr>
      <w:rPr>
        <w:rFonts w:ascii="Times New Roman" w:eastAsiaTheme="minorHAnsi" w:hAnsi="Times New Roman" w:cs="Times New Roman" w:hint="default"/>
      </w:rPr>
    </w:lvl>
    <w:lvl w:ilvl="1" w:tplc="B7247B84">
      <w:start w:val="2"/>
      <w:numFmt w:val="bullet"/>
      <w:lvlText w:val="-"/>
      <w:lvlJc w:val="left"/>
      <w:pPr>
        <w:ind w:left="1130" w:hanging="360"/>
      </w:pPr>
      <w:rPr>
        <w:rFonts w:ascii="Times New Roman" w:eastAsia="Calibri" w:hAnsi="Times New Roman" w:cs="Times New Roman" w:hint="default"/>
      </w:rPr>
    </w:lvl>
    <w:lvl w:ilvl="2" w:tplc="04180005" w:tentative="1">
      <w:start w:val="1"/>
      <w:numFmt w:val="bullet"/>
      <w:lvlText w:val=""/>
      <w:lvlJc w:val="left"/>
      <w:pPr>
        <w:ind w:left="1850" w:hanging="360"/>
      </w:pPr>
      <w:rPr>
        <w:rFonts w:ascii="Wingdings" w:hAnsi="Wingdings" w:hint="default"/>
      </w:rPr>
    </w:lvl>
    <w:lvl w:ilvl="3" w:tplc="04180001" w:tentative="1">
      <w:start w:val="1"/>
      <w:numFmt w:val="bullet"/>
      <w:lvlText w:val=""/>
      <w:lvlJc w:val="left"/>
      <w:pPr>
        <w:ind w:left="2570" w:hanging="360"/>
      </w:pPr>
      <w:rPr>
        <w:rFonts w:ascii="Symbol" w:hAnsi="Symbol" w:hint="default"/>
      </w:rPr>
    </w:lvl>
    <w:lvl w:ilvl="4" w:tplc="04180003" w:tentative="1">
      <w:start w:val="1"/>
      <w:numFmt w:val="bullet"/>
      <w:lvlText w:val="o"/>
      <w:lvlJc w:val="left"/>
      <w:pPr>
        <w:ind w:left="3290" w:hanging="360"/>
      </w:pPr>
      <w:rPr>
        <w:rFonts w:ascii="Courier New" w:hAnsi="Courier New" w:cs="Courier New" w:hint="default"/>
      </w:rPr>
    </w:lvl>
    <w:lvl w:ilvl="5" w:tplc="04180005" w:tentative="1">
      <w:start w:val="1"/>
      <w:numFmt w:val="bullet"/>
      <w:lvlText w:val=""/>
      <w:lvlJc w:val="left"/>
      <w:pPr>
        <w:ind w:left="4010" w:hanging="360"/>
      </w:pPr>
      <w:rPr>
        <w:rFonts w:ascii="Wingdings" w:hAnsi="Wingdings" w:hint="default"/>
      </w:rPr>
    </w:lvl>
    <w:lvl w:ilvl="6" w:tplc="04180001" w:tentative="1">
      <w:start w:val="1"/>
      <w:numFmt w:val="bullet"/>
      <w:lvlText w:val=""/>
      <w:lvlJc w:val="left"/>
      <w:pPr>
        <w:ind w:left="4730" w:hanging="360"/>
      </w:pPr>
      <w:rPr>
        <w:rFonts w:ascii="Symbol" w:hAnsi="Symbol" w:hint="default"/>
      </w:rPr>
    </w:lvl>
    <w:lvl w:ilvl="7" w:tplc="04180003" w:tentative="1">
      <w:start w:val="1"/>
      <w:numFmt w:val="bullet"/>
      <w:lvlText w:val="o"/>
      <w:lvlJc w:val="left"/>
      <w:pPr>
        <w:ind w:left="5450" w:hanging="360"/>
      </w:pPr>
      <w:rPr>
        <w:rFonts w:ascii="Courier New" w:hAnsi="Courier New" w:cs="Courier New" w:hint="default"/>
      </w:rPr>
    </w:lvl>
    <w:lvl w:ilvl="8" w:tplc="04180005" w:tentative="1">
      <w:start w:val="1"/>
      <w:numFmt w:val="bullet"/>
      <w:lvlText w:val=""/>
      <w:lvlJc w:val="left"/>
      <w:pPr>
        <w:ind w:left="6170" w:hanging="360"/>
      </w:pPr>
      <w:rPr>
        <w:rFonts w:ascii="Wingdings" w:hAnsi="Wingdings" w:hint="default"/>
      </w:rPr>
    </w:lvl>
  </w:abstractNum>
  <w:abstractNum w:abstractNumId="20" w15:restartNumberingAfterBreak="0">
    <w:nsid w:val="7FF52B98"/>
    <w:multiLevelType w:val="hybridMultilevel"/>
    <w:tmpl w:val="BE1247F8"/>
    <w:lvl w:ilvl="0" w:tplc="8A5E9AE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9"/>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7"/>
  </w:num>
  <w:num w:numId="18">
    <w:abstractNumId w:val="3"/>
  </w:num>
  <w:num w:numId="19">
    <w:abstractNumId w:val="5"/>
  </w:num>
  <w:num w:numId="20">
    <w:abstractNumId w:val="1"/>
  </w:num>
  <w:num w:numId="21">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470"/>
    <w:rsid w:val="000005D0"/>
    <w:rsid w:val="00012A93"/>
    <w:rsid w:val="00014163"/>
    <w:rsid w:val="00017584"/>
    <w:rsid w:val="00030019"/>
    <w:rsid w:val="00033EEB"/>
    <w:rsid w:val="000430C1"/>
    <w:rsid w:val="00070B94"/>
    <w:rsid w:val="000712E9"/>
    <w:rsid w:val="0008003C"/>
    <w:rsid w:val="00083FFD"/>
    <w:rsid w:val="000A21BF"/>
    <w:rsid w:val="000E05B5"/>
    <w:rsid w:val="000E716A"/>
    <w:rsid w:val="000F6053"/>
    <w:rsid w:val="001015F1"/>
    <w:rsid w:val="001020A6"/>
    <w:rsid w:val="00126A9F"/>
    <w:rsid w:val="001325FA"/>
    <w:rsid w:val="00154E37"/>
    <w:rsid w:val="0015576A"/>
    <w:rsid w:val="0018796B"/>
    <w:rsid w:val="00191E3F"/>
    <w:rsid w:val="001A0608"/>
    <w:rsid w:val="001E310B"/>
    <w:rsid w:val="00200140"/>
    <w:rsid w:val="0020045B"/>
    <w:rsid w:val="0020237A"/>
    <w:rsid w:val="00204492"/>
    <w:rsid w:val="00210B5D"/>
    <w:rsid w:val="00211403"/>
    <w:rsid w:val="00242511"/>
    <w:rsid w:val="00256317"/>
    <w:rsid w:val="00270EC9"/>
    <w:rsid w:val="002E75E3"/>
    <w:rsid w:val="002F122A"/>
    <w:rsid w:val="00301035"/>
    <w:rsid w:val="00314D01"/>
    <w:rsid w:val="00327F60"/>
    <w:rsid w:val="003302A1"/>
    <w:rsid w:val="00381795"/>
    <w:rsid w:val="0039213B"/>
    <w:rsid w:val="00396135"/>
    <w:rsid w:val="003A6D61"/>
    <w:rsid w:val="003A750A"/>
    <w:rsid w:val="003B24F8"/>
    <w:rsid w:val="003B4F22"/>
    <w:rsid w:val="003C3CE7"/>
    <w:rsid w:val="003D3CBC"/>
    <w:rsid w:val="003F05F5"/>
    <w:rsid w:val="003F5A39"/>
    <w:rsid w:val="00403C75"/>
    <w:rsid w:val="00404B58"/>
    <w:rsid w:val="004229B2"/>
    <w:rsid w:val="00430E96"/>
    <w:rsid w:val="004A212A"/>
    <w:rsid w:val="004B2486"/>
    <w:rsid w:val="004C17B6"/>
    <w:rsid w:val="004D2F60"/>
    <w:rsid w:val="004E0DAD"/>
    <w:rsid w:val="004F16E7"/>
    <w:rsid w:val="0052781D"/>
    <w:rsid w:val="00527C19"/>
    <w:rsid w:val="00544612"/>
    <w:rsid w:val="00546C19"/>
    <w:rsid w:val="005614CE"/>
    <w:rsid w:val="005771E7"/>
    <w:rsid w:val="005A5D61"/>
    <w:rsid w:val="005E44EC"/>
    <w:rsid w:val="0060292E"/>
    <w:rsid w:val="00603551"/>
    <w:rsid w:val="0060493C"/>
    <w:rsid w:val="00630018"/>
    <w:rsid w:val="00640E7B"/>
    <w:rsid w:val="006536E4"/>
    <w:rsid w:val="00677E7B"/>
    <w:rsid w:val="00685105"/>
    <w:rsid w:val="006B4845"/>
    <w:rsid w:val="006B72F2"/>
    <w:rsid w:val="006C7716"/>
    <w:rsid w:val="0070304A"/>
    <w:rsid w:val="007511AC"/>
    <w:rsid w:val="00773BA0"/>
    <w:rsid w:val="007B7A85"/>
    <w:rsid w:val="007D3BE7"/>
    <w:rsid w:val="007E3C80"/>
    <w:rsid w:val="008249CF"/>
    <w:rsid w:val="008314F5"/>
    <w:rsid w:val="008932F1"/>
    <w:rsid w:val="00893B03"/>
    <w:rsid w:val="008A7D70"/>
    <w:rsid w:val="008C1E16"/>
    <w:rsid w:val="008E0230"/>
    <w:rsid w:val="008E068D"/>
    <w:rsid w:val="008E73FC"/>
    <w:rsid w:val="008F64B1"/>
    <w:rsid w:val="009047DD"/>
    <w:rsid w:val="00921733"/>
    <w:rsid w:val="00935BED"/>
    <w:rsid w:val="00982348"/>
    <w:rsid w:val="00982E00"/>
    <w:rsid w:val="00994D56"/>
    <w:rsid w:val="009A4A84"/>
    <w:rsid w:val="009A5AAD"/>
    <w:rsid w:val="009A6DDC"/>
    <w:rsid w:val="009B4A63"/>
    <w:rsid w:val="009C4722"/>
    <w:rsid w:val="009D2F3F"/>
    <w:rsid w:val="009D777A"/>
    <w:rsid w:val="009E682B"/>
    <w:rsid w:val="00A06F38"/>
    <w:rsid w:val="00A21DCD"/>
    <w:rsid w:val="00A273E3"/>
    <w:rsid w:val="00A36B99"/>
    <w:rsid w:val="00A542DF"/>
    <w:rsid w:val="00A54AE4"/>
    <w:rsid w:val="00A57DF1"/>
    <w:rsid w:val="00A66290"/>
    <w:rsid w:val="00AA25B6"/>
    <w:rsid w:val="00AB053E"/>
    <w:rsid w:val="00AB5C54"/>
    <w:rsid w:val="00B12A54"/>
    <w:rsid w:val="00B16E29"/>
    <w:rsid w:val="00B17477"/>
    <w:rsid w:val="00B200D1"/>
    <w:rsid w:val="00B243B8"/>
    <w:rsid w:val="00B32991"/>
    <w:rsid w:val="00B62A63"/>
    <w:rsid w:val="00B83A6B"/>
    <w:rsid w:val="00BD0A5C"/>
    <w:rsid w:val="00BF335C"/>
    <w:rsid w:val="00C53CDA"/>
    <w:rsid w:val="00C770E6"/>
    <w:rsid w:val="00C8668C"/>
    <w:rsid w:val="00C92E32"/>
    <w:rsid w:val="00CB13CC"/>
    <w:rsid w:val="00CB3AC6"/>
    <w:rsid w:val="00CC3528"/>
    <w:rsid w:val="00CC62D9"/>
    <w:rsid w:val="00CD6009"/>
    <w:rsid w:val="00CF471A"/>
    <w:rsid w:val="00CF5ED3"/>
    <w:rsid w:val="00D14329"/>
    <w:rsid w:val="00D559E8"/>
    <w:rsid w:val="00D80777"/>
    <w:rsid w:val="00D813BE"/>
    <w:rsid w:val="00D845FC"/>
    <w:rsid w:val="00D917EC"/>
    <w:rsid w:val="00D93F89"/>
    <w:rsid w:val="00DB4559"/>
    <w:rsid w:val="00DD71EC"/>
    <w:rsid w:val="00DE2ED6"/>
    <w:rsid w:val="00DE7844"/>
    <w:rsid w:val="00DF6DCB"/>
    <w:rsid w:val="00E0502A"/>
    <w:rsid w:val="00E13470"/>
    <w:rsid w:val="00E1693E"/>
    <w:rsid w:val="00E16F48"/>
    <w:rsid w:val="00E570A1"/>
    <w:rsid w:val="00E75030"/>
    <w:rsid w:val="00E924B4"/>
    <w:rsid w:val="00EA1E58"/>
    <w:rsid w:val="00EA5086"/>
    <w:rsid w:val="00EC2D32"/>
    <w:rsid w:val="00EE25D0"/>
    <w:rsid w:val="00EE7497"/>
    <w:rsid w:val="00EE7B92"/>
    <w:rsid w:val="00F033D1"/>
    <w:rsid w:val="00F04052"/>
    <w:rsid w:val="00F44E41"/>
    <w:rsid w:val="00F4573A"/>
    <w:rsid w:val="00F50F74"/>
    <w:rsid w:val="00F567F0"/>
    <w:rsid w:val="00F61F5D"/>
    <w:rsid w:val="00F62CAF"/>
    <w:rsid w:val="00F711D2"/>
    <w:rsid w:val="00F91312"/>
    <w:rsid w:val="00F95231"/>
    <w:rsid w:val="00FB04AA"/>
    <w:rsid w:val="00FB076F"/>
    <w:rsid w:val="00FC1C7F"/>
    <w:rsid w:val="00FE221E"/>
    <w:rsid w:val="00FF1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7EC87"/>
  <w15:chartTrackingRefBased/>
  <w15:docId w15:val="{129F5D97-A4DC-41B2-B64C-0B5B3EBA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34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470"/>
  </w:style>
  <w:style w:type="paragraph" w:styleId="Footer">
    <w:name w:val="footer"/>
    <w:basedOn w:val="Normal"/>
    <w:link w:val="FooterChar"/>
    <w:unhideWhenUsed/>
    <w:rsid w:val="00E13470"/>
    <w:pPr>
      <w:tabs>
        <w:tab w:val="center" w:pos="4680"/>
        <w:tab w:val="right" w:pos="9360"/>
      </w:tabs>
      <w:spacing w:after="0" w:line="240" w:lineRule="auto"/>
    </w:pPr>
  </w:style>
  <w:style w:type="character" w:customStyle="1" w:styleId="FooterChar">
    <w:name w:val="Footer Char"/>
    <w:basedOn w:val="DefaultParagraphFont"/>
    <w:link w:val="Footer"/>
    <w:rsid w:val="00E13470"/>
  </w:style>
  <w:style w:type="table" w:styleId="TableGrid">
    <w:name w:val="Table Grid"/>
    <w:basedOn w:val="TableNormal"/>
    <w:uiPriority w:val="39"/>
    <w:rsid w:val="00DB4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A6DDC"/>
    <w:rPr>
      <w:color w:val="0000FF"/>
      <w:u w:val="single"/>
    </w:rPr>
  </w:style>
  <w:style w:type="paragraph" w:styleId="ListParagraph">
    <w:name w:val="List Paragraph"/>
    <w:aliases w:val="Forth level,Bullet,Liste 1,Heading x1,lp1,body 2,Lettre d'introduction,1st level - Bullet List Paragraph,List Paragraph1,Paragrafo elenco,Bullet Number,lp11,Lista 1,Normal bullet 2,List Paragraph11,Listă colorată - Accentuare 11"/>
    <w:basedOn w:val="Normal"/>
    <w:link w:val="ListParagraphChar"/>
    <w:uiPriority w:val="34"/>
    <w:qFormat/>
    <w:rsid w:val="00773BA0"/>
    <w:pPr>
      <w:ind w:left="720"/>
      <w:contextualSpacing/>
    </w:pPr>
  </w:style>
  <w:style w:type="character" w:customStyle="1" w:styleId="UnresolvedMention1">
    <w:name w:val="Unresolved Mention1"/>
    <w:basedOn w:val="DefaultParagraphFont"/>
    <w:uiPriority w:val="99"/>
    <w:semiHidden/>
    <w:unhideWhenUsed/>
    <w:rsid w:val="008314F5"/>
    <w:rPr>
      <w:color w:val="605E5C"/>
      <w:shd w:val="clear" w:color="auto" w:fill="E1DFDD"/>
    </w:rPr>
  </w:style>
  <w:style w:type="paragraph" w:styleId="BalloonText">
    <w:name w:val="Balloon Text"/>
    <w:basedOn w:val="Normal"/>
    <w:link w:val="BalloonTextChar"/>
    <w:uiPriority w:val="99"/>
    <w:semiHidden/>
    <w:unhideWhenUsed/>
    <w:rsid w:val="00E050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02A"/>
    <w:rPr>
      <w:rFonts w:ascii="Segoe UI" w:hAnsi="Segoe UI" w:cs="Segoe UI"/>
      <w:sz w:val="18"/>
      <w:szCs w:val="18"/>
    </w:rPr>
  </w:style>
  <w:style w:type="paragraph" w:customStyle="1" w:styleId="TableParagraph">
    <w:name w:val="Table Paragraph"/>
    <w:basedOn w:val="Normal"/>
    <w:uiPriority w:val="1"/>
    <w:qFormat/>
    <w:rsid w:val="005771E7"/>
    <w:pPr>
      <w:widowControl w:val="0"/>
      <w:spacing w:after="0" w:line="240" w:lineRule="auto"/>
    </w:pPr>
  </w:style>
  <w:style w:type="paragraph" w:customStyle="1" w:styleId="Default">
    <w:name w:val="Default"/>
    <w:rsid w:val="00AA25B6"/>
    <w:pPr>
      <w:autoSpaceDE w:val="0"/>
      <w:autoSpaceDN w:val="0"/>
      <w:adjustRightInd w:val="0"/>
      <w:spacing w:after="0" w:line="240" w:lineRule="auto"/>
    </w:pPr>
    <w:rPr>
      <w:rFonts w:ascii="Trebuchet MS" w:eastAsia="Calibri" w:hAnsi="Trebuchet MS" w:cs="Trebuchet MS"/>
      <w:color w:val="000000"/>
      <w:sz w:val="24"/>
      <w:szCs w:val="24"/>
    </w:rPr>
  </w:style>
  <w:style w:type="character" w:customStyle="1" w:styleId="ListParagraphChar">
    <w:name w:val="List Paragraph Char"/>
    <w:aliases w:val="Forth level Char,Bullet Char,Liste 1 Char,Heading x1 Char,lp1 Char,body 2 Char,Lettre d'introduction Char,1st level - Bullet List Paragraph Char,List Paragraph1 Char,Paragrafo elenco Char,Bullet Number Char,lp11 Char,Lista 1 Char"/>
    <w:link w:val="ListParagraph"/>
    <w:uiPriority w:val="34"/>
    <w:qFormat/>
    <w:locked/>
    <w:rsid w:val="004C17B6"/>
  </w:style>
  <w:style w:type="paragraph" w:customStyle="1" w:styleId="DefaultText">
    <w:name w:val="Default Text"/>
    <w:basedOn w:val="Normal"/>
    <w:link w:val="DefaultTextChar"/>
    <w:rsid w:val="00EA5086"/>
    <w:pPr>
      <w:spacing w:after="0" w:line="240" w:lineRule="auto"/>
    </w:pPr>
    <w:rPr>
      <w:rFonts w:ascii="Times New Roman" w:eastAsia="Calibri" w:hAnsi="Times New Roman" w:cs="Times New Roman"/>
      <w:sz w:val="20"/>
      <w:szCs w:val="20"/>
      <w:lang w:val="x-none" w:eastAsia="ro-RO"/>
    </w:rPr>
  </w:style>
  <w:style w:type="character" w:customStyle="1" w:styleId="DefaultTextChar">
    <w:name w:val="Default Text Char"/>
    <w:link w:val="DefaultText"/>
    <w:locked/>
    <w:rsid w:val="00EA5086"/>
    <w:rPr>
      <w:rFonts w:ascii="Times New Roman" w:eastAsia="Calibri" w:hAnsi="Times New Roman" w:cs="Times New Roman"/>
      <w:sz w:val="20"/>
      <w:szCs w:val="20"/>
      <w:lang w:val="x-none"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04620">
      <w:bodyDiv w:val="1"/>
      <w:marLeft w:val="0"/>
      <w:marRight w:val="0"/>
      <w:marTop w:val="0"/>
      <w:marBottom w:val="0"/>
      <w:divBdr>
        <w:top w:val="none" w:sz="0" w:space="0" w:color="auto"/>
        <w:left w:val="none" w:sz="0" w:space="0" w:color="auto"/>
        <w:bottom w:val="none" w:sz="0" w:space="0" w:color="auto"/>
        <w:right w:val="none" w:sz="0" w:space="0" w:color="auto"/>
      </w:divBdr>
    </w:div>
    <w:div w:id="182977882">
      <w:bodyDiv w:val="1"/>
      <w:marLeft w:val="0"/>
      <w:marRight w:val="0"/>
      <w:marTop w:val="0"/>
      <w:marBottom w:val="0"/>
      <w:divBdr>
        <w:top w:val="none" w:sz="0" w:space="0" w:color="auto"/>
        <w:left w:val="none" w:sz="0" w:space="0" w:color="auto"/>
        <w:bottom w:val="none" w:sz="0" w:space="0" w:color="auto"/>
        <w:right w:val="none" w:sz="0" w:space="0" w:color="auto"/>
      </w:divBdr>
    </w:div>
    <w:div w:id="217673656">
      <w:bodyDiv w:val="1"/>
      <w:marLeft w:val="0"/>
      <w:marRight w:val="0"/>
      <w:marTop w:val="0"/>
      <w:marBottom w:val="0"/>
      <w:divBdr>
        <w:top w:val="none" w:sz="0" w:space="0" w:color="auto"/>
        <w:left w:val="none" w:sz="0" w:space="0" w:color="auto"/>
        <w:bottom w:val="none" w:sz="0" w:space="0" w:color="auto"/>
        <w:right w:val="none" w:sz="0" w:space="0" w:color="auto"/>
      </w:divBdr>
    </w:div>
    <w:div w:id="413817384">
      <w:bodyDiv w:val="1"/>
      <w:marLeft w:val="0"/>
      <w:marRight w:val="0"/>
      <w:marTop w:val="0"/>
      <w:marBottom w:val="0"/>
      <w:divBdr>
        <w:top w:val="none" w:sz="0" w:space="0" w:color="auto"/>
        <w:left w:val="none" w:sz="0" w:space="0" w:color="auto"/>
        <w:bottom w:val="none" w:sz="0" w:space="0" w:color="auto"/>
        <w:right w:val="none" w:sz="0" w:space="0" w:color="auto"/>
      </w:divBdr>
    </w:div>
    <w:div w:id="415633786">
      <w:bodyDiv w:val="1"/>
      <w:marLeft w:val="0"/>
      <w:marRight w:val="0"/>
      <w:marTop w:val="0"/>
      <w:marBottom w:val="0"/>
      <w:divBdr>
        <w:top w:val="none" w:sz="0" w:space="0" w:color="auto"/>
        <w:left w:val="none" w:sz="0" w:space="0" w:color="auto"/>
        <w:bottom w:val="none" w:sz="0" w:space="0" w:color="auto"/>
        <w:right w:val="none" w:sz="0" w:space="0" w:color="auto"/>
      </w:divBdr>
    </w:div>
    <w:div w:id="454175656">
      <w:bodyDiv w:val="1"/>
      <w:marLeft w:val="0"/>
      <w:marRight w:val="0"/>
      <w:marTop w:val="0"/>
      <w:marBottom w:val="0"/>
      <w:divBdr>
        <w:top w:val="none" w:sz="0" w:space="0" w:color="auto"/>
        <w:left w:val="none" w:sz="0" w:space="0" w:color="auto"/>
        <w:bottom w:val="none" w:sz="0" w:space="0" w:color="auto"/>
        <w:right w:val="none" w:sz="0" w:space="0" w:color="auto"/>
      </w:divBdr>
    </w:div>
    <w:div w:id="514343907">
      <w:bodyDiv w:val="1"/>
      <w:marLeft w:val="0"/>
      <w:marRight w:val="0"/>
      <w:marTop w:val="0"/>
      <w:marBottom w:val="0"/>
      <w:divBdr>
        <w:top w:val="none" w:sz="0" w:space="0" w:color="auto"/>
        <w:left w:val="none" w:sz="0" w:space="0" w:color="auto"/>
        <w:bottom w:val="none" w:sz="0" w:space="0" w:color="auto"/>
        <w:right w:val="none" w:sz="0" w:space="0" w:color="auto"/>
      </w:divBdr>
    </w:div>
    <w:div w:id="681474191">
      <w:bodyDiv w:val="1"/>
      <w:marLeft w:val="0"/>
      <w:marRight w:val="0"/>
      <w:marTop w:val="0"/>
      <w:marBottom w:val="0"/>
      <w:divBdr>
        <w:top w:val="none" w:sz="0" w:space="0" w:color="auto"/>
        <w:left w:val="none" w:sz="0" w:space="0" w:color="auto"/>
        <w:bottom w:val="none" w:sz="0" w:space="0" w:color="auto"/>
        <w:right w:val="none" w:sz="0" w:space="0" w:color="auto"/>
      </w:divBdr>
    </w:div>
    <w:div w:id="681973160">
      <w:bodyDiv w:val="1"/>
      <w:marLeft w:val="0"/>
      <w:marRight w:val="0"/>
      <w:marTop w:val="0"/>
      <w:marBottom w:val="0"/>
      <w:divBdr>
        <w:top w:val="none" w:sz="0" w:space="0" w:color="auto"/>
        <w:left w:val="none" w:sz="0" w:space="0" w:color="auto"/>
        <w:bottom w:val="none" w:sz="0" w:space="0" w:color="auto"/>
        <w:right w:val="none" w:sz="0" w:space="0" w:color="auto"/>
      </w:divBdr>
    </w:div>
    <w:div w:id="708189968">
      <w:bodyDiv w:val="1"/>
      <w:marLeft w:val="0"/>
      <w:marRight w:val="0"/>
      <w:marTop w:val="0"/>
      <w:marBottom w:val="0"/>
      <w:divBdr>
        <w:top w:val="none" w:sz="0" w:space="0" w:color="auto"/>
        <w:left w:val="none" w:sz="0" w:space="0" w:color="auto"/>
        <w:bottom w:val="none" w:sz="0" w:space="0" w:color="auto"/>
        <w:right w:val="none" w:sz="0" w:space="0" w:color="auto"/>
      </w:divBdr>
    </w:div>
    <w:div w:id="772632448">
      <w:bodyDiv w:val="1"/>
      <w:marLeft w:val="0"/>
      <w:marRight w:val="0"/>
      <w:marTop w:val="0"/>
      <w:marBottom w:val="0"/>
      <w:divBdr>
        <w:top w:val="none" w:sz="0" w:space="0" w:color="auto"/>
        <w:left w:val="none" w:sz="0" w:space="0" w:color="auto"/>
        <w:bottom w:val="none" w:sz="0" w:space="0" w:color="auto"/>
        <w:right w:val="none" w:sz="0" w:space="0" w:color="auto"/>
      </w:divBdr>
    </w:div>
    <w:div w:id="780761520">
      <w:bodyDiv w:val="1"/>
      <w:marLeft w:val="0"/>
      <w:marRight w:val="0"/>
      <w:marTop w:val="0"/>
      <w:marBottom w:val="0"/>
      <w:divBdr>
        <w:top w:val="none" w:sz="0" w:space="0" w:color="auto"/>
        <w:left w:val="none" w:sz="0" w:space="0" w:color="auto"/>
        <w:bottom w:val="none" w:sz="0" w:space="0" w:color="auto"/>
        <w:right w:val="none" w:sz="0" w:space="0" w:color="auto"/>
      </w:divBdr>
    </w:div>
    <w:div w:id="800730390">
      <w:bodyDiv w:val="1"/>
      <w:marLeft w:val="0"/>
      <w:marRight w:val="0"/>
      <w:marTop w:val="0"/>
      <w:marBottom w:val="0"/>
      <w:divBdr>
        <w:top w:val="none" w:sz="0" w:space="0" w:color="auto"/>
        <w:left w:val="none" w:sz="0" w:space="0" w:color="auto"/>
        <w:bottom w:val="none" w:sz="0" w:space="0" w:color="auto"/>
        <w:right w:val="none" w:sz="0" w:space="0" w:color="auto"/>
      </w:divBdr>
    </w:div>
    <w:div w:id="1025443750">
      <w:bodyDiv w:val="1"/>
      <w:marLeft w:val="0"/>
      <w:marRight w:val="0"/>
      <w:marTop w:val="0"/>
      <w:marBottom w:val="0"/>
      <w:divBdr>
        <w:top w:val="none" w:sz="0" w:space="0" w:color="auto"/>
        <w:left w:val="none" w:sz="0" w:space="0" w:color="auto"/>
        <w:bottom w:val="none" w:sz="0" w:space="0" w:color="auto"/>
        <w:right w:val="none" w:sz="0" w:space="0" w:color="auto"/>
      </w:divBdr>
    </w:div>
    <w:div w:id="1154758187">
      <w:bodyDiv w:val="1"/>
      <w:marLeft w:val="0"/>
      <w:marRight w:val="0"/>
      <w:marTop w:val="0"/>
      <w:marBottom w:val="0"/>
      <w:divBdr>
        <w:top w:val="none" w:sz="0" w:space="0" w:color="auto"/>
        <w:left w:val="none" w:sz="0" w:space="0" w:color="auto"/>
        <w:bottom w:val="none" w:sz="0" w:space="0" w:color="auto"/>
        <w:right w:val="none" w:sz="0" w:space="0" w:color="auto"/>
      </w:divBdr>
    </w:div>
    <w:div w:id="1183399348">
      <w:bodyDiv w:val="1"/>
      <w:marLeft w:val="0"/>
      <w:marRight w:val="0"/>
      <w:marTop w:val="0"/>
      <w:marBottom w:val="0"/>
      <w:divBdr>
        <w:top w:val="none" w:sz="0" w:space="0" w:color="auto"/>
        <w:left w:val="none" w:sz="0" w:space="0" w:color="auto"/>
        <w:bottom w:val="none" w:sz="0" w:space="0" w:color="auto"/>
        <w:right w:val="none" w:sz="0" w:space="0" w:color="auto"/>
      </w:divBdr>
    </w:div>
    <w:div w:id="1261914651">
      <w:bodyDiv w:val="1"/>
      <w:marLeft w:val="0"/>
      <w:marRight w:val="0"/>
      <w:marTop w:val="0"/>
      <w:marBottom w:val="0"/>
      <w:divBdr>
        <w:top w:val="none" w:sz="0" w:space="0" w:color="auto"/>
        <w:left w:val="none" w:sz="0" w:space="0" w:color="auto"/>
        <w:bottom w:val="none" w:sz="0" w:space="0" w:color="auto"/>
        <w:right w:val="none" w:sz="0" w:space="0" w:color="auto"/>
      </w:divBdr>
    </w:div>
    <w:div w:id="1335261391">
      <w:bodyDiv w:val="1"/>
      <w:marLeft w:val="0"/>
      <w:marRight w:val="0"/>
      <w:marTop w:val="0"/>
      <w:marBottom w:val="0"/>
      <w:divBdr>
        <w:top w:val="none" w:sz="0" w:space="0" w:color="auto"/>
        <w:left w:val="none" w:sz="0" w:space="0" w:color="auto"/>
        <w:bottom w:val="none" w:sz="0" w:space="0" w:color="auto"/>
        <w:right w:val="none" w:sz="0" w:space="0" w:color="auto"/>
      </w:divBdr>
    </w:div>
    <w:div w:id="1361466596">
      <w:bodyDiv w:val="1"/>
      <w:marLeft w:val="0"/>
      <w:marRight w:val="0"/>
      <w:marTop w:val="0"/>
      <w:marBottom w:val="0"/>
      <w:divBdr>
        <w:top w:val="none" w:sz="0" w:space="0" w:color="auto"/>
        <w:left w:val="none" w:sz="0" w:space="0" w:color="auto"/>
        <w:bottom w:val="none" w:sz="0" w:space="0" w:color="auto"/>
        <w:right w:val="none" w:sz="0" w:space="0" w:color="auto"/>
      </w:divBdr>
    </w:div>
    <w:div w:id="1434277366">
      <w:bodyDiv w:val="1"/>
      <w:marLeft w:val="0"/>
      <w:marRight w:val="0"/>
      <w:marTop w:val="0"/>
      <w:marBottom w:val="0"/>
      <w:divBdr>
        <w:top w:val="none" w:sz="0" w:space="0" w:color="auto"/>
        <w:left w:val="none" w:sz="0" w:space="0" w:color="auto"/>
        <w:bottom w:val="none" w:sz="0" w:space="0" w:color="auto"/>
        <w:right w:val="none" w:sz="0" w:space="0" w:color="auto"/>
      </w:divBdr>
    </w:div>
    <w:div w:id="1543439638">
      <w:bodyDiv w:val="1"/>
      <w:marLeft w:val="0"/>
      <w:marRight w:val="0"/>
      <w:marTop w:val="0"/>
      <w:marBottom w:val="0"/>
      <w:divBdr>
        <w:top w:val="none" w:sz="0" w:space="0" w:color="auto"/>
        <w:left w:val="none" w:sz="0" w:space="0" w:color="auto"/>
        <w:bottom w:val="none" w:sz="0" w:space="0" w:color="auto"/>
        <w:right w:val="none" w:sz="0" w:space="0" w:color="auto"/>
      </w:divBdr>
    </w:div>
    <w:div w:id="1622957251">
      <w:bodyDiv w:val="1"/>
      <w:marLeft w:val="0"/>
      <w:marRight w:val="0"/>
      <w:marTop w:val="0"/>
      <w:marBottom w:val="0"/>
      <w:divBdr>
        <w:top w:val="none" w:sz="0" w:space="0" w:color="auto"/>
        <w:left w:val="none" w:sz="0" w:space="0" w:color="auto"/>
        <w:bottom w:val="none" w:sz="0" w:space="0" w:color="auto"/>
        <w:right w:val="none" w:sz="0" w:space="0" w:color="auto"/>
      </w:divBdr>
    </w:div>
    <w:div w:id="1630240029">
      <w:bodyDiv w:val="1"/>
      <w:marLeft w:val="0"/>
      <w:marRight w:val="0"/>
      <w:marTop w:val="0"/>
      <w:marBottom w:val="0"/>
      <w:divBdr>
        <w:top w:val="none" w:sz="0" w:space="0" w:color="auto"/>
        <w:left w:val="none" w:sz="0" w:space="0" w:color="auto"/>
        <w:bottom w:val="none" w:sz="0" w:space="0" w:color="auto"/>
        <w:right w:val="none" w:sz="0" w:space="0" w:color="auto"/>
      </w:divBdr>
    </w:div>
    <w:div w:id="2055502523">
      <w:bodyDiv w:val="1"/>
      <w:marLeft w:val="0"/>
      <w:marRight w:val="0"/>
      <w:marTop w:val="0"/>
      <w:marBottom w:val="0"/>
      <w:divBdr>
        <w:top w:val="none" w:sz="0" w:space="0" w:color="auto"/>
        <w:left w:val="none" w:sz="0" w:space="0" w:color="auto"/>
        <w:bottom w:val="none" w:sz="0" w:space="0" w:color="auto"/>
        <w:right w:val="none" w:sz="0" w:space="0" w:color="auto"/>
      </w:divBdr>
    </w:div>
    <w:div w:id="213452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nuclearelectrica.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nuclearelectrica.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004BB-5020-4031-89ED-4051242B3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3377</Words>
  <Characters>19593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Uz General</dc:subject>
  <dc:creator>Stella  Ciulcov</dc:creator>
  <cp:keywords/>
  <dc:description/>
  <cp:lastModifiedBy>Pistol Anda Roxana</cp:lastModifiedBy>
  <cp:revision>10</cp:revision>
  <cp:lastPrinted>2026-02-11T07:05:00Z</cp:lastPrinted>
  <dcterms:created xsi:type="dcterms:W3CDTF">2026-03-13T09:02:00Z</dcterms:created>
  <dcterms:modified xsi:type="dcterms:W3CDTF">2026-03-18T10:06:00Z</dcterms:modified>
</cp:coreProperties>
</file>